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D5" w:rsidRPr="00227ED5" w:rsidRDefault="00227ED5" w:rsidP="00227ED5">
      <w:pPr>
        <w:jc w:val="right"/>
        <w:rPr>
          <w:rStyle w:val="a4"/>
          <w:bCs w:val="0"/>
        </w:rPr>
      </w:pPr>
      <w:r>
        <w:t>Конспект</w:t>
      </w:r>
    </w:p>
    <w:p w:rsidR="00E93939" w:rsidRPr="00E93939" w:rsidRDefault="005A0F7E" w:rsidP="00E93939">
      <w:pPr>
        <w:pStyle w:val="a3"/>
        <w:spacing w:before="0" w:beforeAutospacing="0" w:after="0" w:afterAutospacing="0"/>
        <w:ind w:firstLine="720"/>
        <w:jc w:val="center"/>
        <w:rPr>
          <w:rStyle w:val="a4"/>
          <w:color w:val="000000"/>
        </w:rPr>
      </w:pPr>
      <w:r w:rsidRPr="00E93939">
        <w:rPr>
          <w:rStyle w:val="a4"/>
          <w:color w:val="000000"/>
          <w:u w:val="single"/>
        </w:rPr>
        <w:t>Тема № 1</w:t>
      </w:r>
      <w:r w:rsidR="00E93939">
        <w:rPr>
          <w:rStyle w:val="a4"/>
          <w:color w:val="000000"/>
          <w:u w:val="single"/>
        </w:rPr>
        <w:t>.</w:t>
      </w:r>
      <w:r w:rsidRPr="00E93939">
        <w:rPr>
          <w:rStyle w:val="a4"/>
          <w:color w:val="000000"/>
          <w:u w:val="single"/>
        </w:rPr>
        <w:t>2</w:t>
      </w:r>
    </w:p>
    <w:p w:rsidR="005A0F7E" w:rsidRDefault="005A0F7E" w:rsidP="00E93939">
      <w:pPr>
        <w:pStyle w:val="a3"/>
        <w:spacing w:before="0" w:beforeAutospacing="0" w:after="0" w:afterAutospacing="0"/>
        <w:ind w:firstLine="720"/>
        <w:jc w:val="center"/>
        <w:rPr>
          <w:rStyle w:val="a4"/>
          <w:color w:val="000000"/>
        </w:rPr>
      </w:pPr>
      <w:r w:rsidRPr="00E93939">
        <w:rPr>
          <w:rStyle w:val="a4"/>
          <w:color w:val="000000"/>
        </w:rPr>
        <w:t>Режимы функционирования РСЧС, их установление и проводимые по ним мероприятия. Действия должностных лиц РСЧС при различных режимах функционирования РСЧС.</w:t>
      </w:r>
    </w:p>
    <w:p w:rsidR="00E93939" w:rsidRPr="00E93939" w:rsidRDefault="00E93939" w:rsidP="00E93939">
      <w:pPr>
        <w:pStyle w:val="a3"/>
        <w:spacing w:before="0" w:beforeAutospacing="0" w:after="0" w:afterAutospacing="0"/>
        <w:ind w:firstLine="720"/>
        <w:jc w:val="both"/>
        <w:rPr>
          <w:rStyle w:val="a4"/>
          <w:color w:val="000000"/>
        </w:rPr>
      </w:pPr>
    </w:p>
    <w:p w:rsidR="005A0F7E" w:rsidRPr="00E93939" w:rsidRDefault="005A0F7E" w:rsidP="00E93939">
      <w:pPr>
        <w:pStyle w:val="a3"/>
        <w:spacing w:before="0" w:beforeAutospacing="0" w:after="0" w:afterAutospacing="0"/>
        <w:ind w:firstLine="720"/>
        <w:jc w:val="both"/>
        <w:rPr>
          <w:rStyle w:val="a4"/>
          <w:color w:val="000000"/>
        </w:rPr>
      </w:pPr>
      <w:r w:rsidRPr="00E93939">
        <w:rPr>
          <w:rStyle w:val="a4"/>
          <w:color w:val="000000"/>
        </w:rPr>
        <w:t>Содержание:</w:t>
      </w:r>
    </w:p>
    <w:p w:rsidR="005A0F7E" w:rsidRPr="00E93939" w:rsidRDefault="005A0F7E" w:rsidP="00E93939">
      <w:pPr>
        <w:pStyle w:val="a3"/>
        <w:numPr>
          <w:ilvl w:val="0"/>
          <w:numId w:val="1"/>
        </w:numPr>
        <w:spacing w:before="0" w:beforeAutospacing="0" w:after="0" w:afterAutospacing="0"/>
        <w:ind w:left="0" w:firstLine="720"/>
        <w:jc w:val="both"/>
        <w:rPr>
          <w:rStyle w:val="a4"/>
          <w:color w:val="000000"/>
        </w:rPr>
      </w:pPr>
      <w:r w:rsidRPr="00E93939">
        <w:rPr>
          <w:rStyle w:val="a4"/>
          <w:color w:val="000000"/>
        </w:rPr>
        <w:t>Основные задачи РСЧС.</w:t>
      </w:r>
    </w:p>
    <w:p w:rsidR="005A0F7E" w:rsidRPr="00E93939" w:rsidRDefault="005A0F7E" w:rsidP="00E93939">
      <w:pPr>
        <w:pStyle w:val="a3"/>
        <w:numPr>
          <w:ilvl w:val="0"/>
          <w:numId w:val="1"/>
        </w:numPr>
        <w:spacing w:before="0" w:beforeAutospacing="0" w:after="0" w:afterAutospacing="0"/>
        <w:ind w:left="0" w:firstLine="720"/>
        <w:jc w:val="both"/>
        <w:rPr>
          <w:rStyle w:val="a4"/>
          <w:color w:val="000000"/>
        </w:rPr>
      </w:pPr>
      <w:r w:rsidRPr="00E93939">
        <w:rPr>
          <w:rStyle w:val="a4"/>
          <w:color w:val="000000"/>
        </w:rPr>
        <w:t xml:space="preserve">Структура РСЧС. </w:t>
      </w:r>
    </w:p>
    <w:p w:rsidR="005A0F7E" w:rsidRPr="00E93939" w:rsidRDefault="005A0F7E" w:rsidP="00E93939">
      <w:pPr>
        <w:pStyle w:val="a3"/>
        <w:numPr>
          <w:ilvl w:val="0"/>
          <w:numId w:val="1"/>
        </w:numPr>
        <w:spacing w:before="0" w:beforeAutospacing="0" w:after="0" w:afterAutospacing="0"/>
        <w:ind w:left="0" w:firstLine="720"/>
        <w:jc w:val="both"/>
        <w:rPr>
          <w:rStyle w:val="a4"/>
          <w:color w:val="000000"/>
        </w:rPr>
      </w:pPr>
      <w:r w:rsidRPr="00E93939">
        <w:rPr>
          <w:rStyle w:val="a4"/>
          <w:color w:val="000000"/>
        </w:rPr>
        <w:t>Мероприятия, проводимые при различных режимах функционирования РСЧС.</w:t>
      </w:r>
    </w:p>
    <w:p w:rsidR="005A0F7E" w:rsidRPr="00E93939" w:rsidRDefault="005A0F7E" w:rsidP="00E93939">
      <w:pPr>
        <w:pStyle w:val="a3"/>
        <w:numPr>
          <w:ilvl w:val="0"/>
          <w:numId w:val="1"/>
        </w:numPr>
        <w:spacing w:before="0" w:beforeAutospacing="0" w:after="0" w:afterAutospacing="0"/>
        <w:ind w:left="0" w:firstLine="720"/>
        <w:jc w:val="both"/>
        <w:rPr>
          <w:color w:val="000000"/>
        </w:rPr>
      </w:pPr>
      <w:r w:rsidRPr="00E93939">
        <w:rPr>
          <w:rStyle w:val="a4"/>
          <w:color w:val="000000"/>
        </w:rPr>
        <w:t>Действия должностных лиц при различных режимах функционирования РСЧС.</w:t>
      </w:r>
    </w:p>
    <w:p w:rsidR="005A0F7E" w:rsidRDefault="005A0F7E" w:rsidP="00E93939">
      <w:pPr>
        <w:pStyle w:val="a3"/>
        <w:spacing w:before="0" w:beforeAutospacing="0" w:after="0" w:afterAutospacing="0"/>
        <w:ind w:firstLine="720"/>
        <w:jc w:val="both"/>
        <w:rPr>
          <w:rStyle w:val="a4"/>
          <w:color w:val="000000"/>
        </w:rPr>
      </w:pPr>
    </w:p>
    <w:p w:rsidR="005A0F7E" w:rsidRDefault="005A0F7E" w:rsidP="005A0F7E">
      <w:pPr>
        <w:pStyle w:val="a3"/>
        <w:spacing w:before="0" w:beforeAutospacing="0" w:after="0" w:afterAutospacing="0"/>
        <w:ind w:firstLine="720"/>
        <w:jc w:val="center"/>
        <w:rPr>
          <w:rStyle w:val="a4"/>
          <w:color w:val="000000"/>
        </w:rPr>
      </w:pPr>
      <w:r>
        <w:rPr>
          <w:rStyle w:val="a4"/>
          <w:color w:val="000000"/>
        </w:rPr>
        <w:t xml:space="preserve">Вопрос </w:t>
      </w:r>
      <w:r w:rsidRPr="00E93939">
        <w:rPr>
          <w:rStyle w:val="a4"/>
          <w:color w:val="000000"/>
        </w:rPr>
        <w:t>1.</w:t>
      </w:r>
    </w:p>
    <w:p w:rsidR="005A0F7E" w:rsidRDefault="005A0F7E" w:rsidP="005A0F7E">
      <w:pPr>
        <w:pStyle w:val="a3"/>
        <w:spacing w:before="0" w:beforeAutospacing="0" w:after="0" w:afterAutospacing="0"/>
        <w:ind w:firstLine="720"/>
        <w:jc w:val="center"/>
        <w:rPr>
          <w:rStyle w:val="a4"/>
          <w:color w:val="000000"/>
        </w:rPr>
      </w:pPr>
      <w:r w:rsidRPr="00E93939">
        <w:rPr>
          <w:rStyle w:val="a4"/>
          <w:color w:val="000000"/>
        </w:rPr>
        <w:t xml:space="preserve"> Основные задачи РСЧС</w:t>
      </w:r>
    </w:p>
    <w:p w:rsidR="005A0F7E" w:rsidRPr="00E93939" w:rsidRDefault="005A0F7E" w:rsidP="00E93939">
      <w:pPr>
        <w:pStyle w:val="a3"/>
        <w:spacing w:before="0" w:beforeAutospacing="0" w:after="0" w:afterAutospacing="0"/>
        <w:ind w:firstLine="720"/>
        <w:jc w:val="both"/>
        <w:rPr>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Основными задачами, решаемыми РСЧС, являются: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разработка и реализация правовых и экономических норм, связанных с обеспечением защиты населения и территорий от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w:t>
      </w:r>
      <w:r w:rsidRPr="00E93939">
        <w:rPr>
          <w:color w:val="000000"/>
        </w:rPr>
        <w:softHyphen/>
        <w:t xml:space="preserve">водственного и социального назначения в чрезвычайных ситуациях;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обеспечение готовности к действиям органов управления, сил и средств, предназначенных для предупреждения и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сбор, обработка, обмен и выдача информации в области защиты населе</w:t>
      </w:r>
      <w:r w:rsidRPr="00E93939">
        <w:rPr>
          <w:color w:val="000000"/>
        </w:rPr>
        <w:softHyphen/>
        <w:t xml:space="preserve">ния и территорий от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подготовка населения к действиям при чрезвычайных ситуациях;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прогнозирование и оценка социально-экономических последствий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создание резервов финансовых и материальных ресурсов для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осуществление государственной экспертизы, надзора и контроля в области защиты населения и территорий от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ликвидация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осуществление мероприятий по социальной защите населения, пострадавшего от чрезвычайных ситуаций, проведение гуманитарных акций;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реализация прав и обязанностей населения в области защиты от чрезвычайных ситуаций, в том числе лиц, непосредственно участвующих в их ликвидации; </w:t>
      </w:r>
    </w:p>
    <w:p w:rsidR="005A0F7E" w:rsidRDefault="005A0F7E" w:rsidP="00E93939">
      <w:pPr>
        <w:pStyle w:val="a3"/>
        <w:spacing w:before="0" w:beforeAutospacing="0" w:after="0" w:afterAutospacing="0"/>
        <w:ind w:firstLine="720"/>
        <w:jc w:val="both"/>
        <w:rPr>
          <w:color w:val="000000"/>
        </w:rPr>
      </w:pPr>
      <w:r w:rsidRPr="00E93939">
        <w:rPr>
          <w:color w:val="000000"/>
        </w:rPr>
        <w:t>— международное сотрудничество в области защиты населения и территорий от чрезвычайных ситуаций</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lastRenderedPageBreak/>
        <w:br/>
      </w:r>
      <w:r w:rsidR="00DA1BAA">
        <w:rPr>
          <w:noProof/>
          <w:color w:val="000000"/>
        </w:rPr>
        <w:drawing>
          <wp:inline distT="0" distB="0" distL="0" distR="0">
            <wp:extent cx="5715000" cy="6050280"/>
            <wp:effectExtent l="19050" t="0" r="0" b="0"/>
            <wp:docPr id="1" name="Рисунок 1" descr="ris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080"/>
                    <pic:cNvPicPr>
                      <a:picLocks noChangeAspect="1" noChangeArrowheads="1"/>
                    </pic:cNvPicPr>
                  </pic:nvPicPr>
                  <pic:blipFill>
                    <a:blip r:embed="rId5" cstate="print"/>
                    <a:srcRect/>
                    <a:stretch>
                      <a:fillRect/>
                    </a:stretch>
                  </pic:blipFill>
                  <pic:spPr bwMode="auto">
                    <a:xfrm>
                      <a:off x="0" y="0"/>
                      <a:ext cx="5715000" cy="6050280"/>
                    </a:xfrm>
                    <a:prstGeom prst="rect">
                      <a:avLst/>
                    </a:prstGeom>
                    <a:noFill/>
                    <a:ln w="9525">
                      <a:noFill/>
                      <a:miter lim="800000"/>
                      <a:headEnd/>
                      <a:tailEnd/>
                    </a:ln>
                  </pic:spPr>
                </pic:pic>
              </a:graphicData>
            </a:graphic>
          </wp:inline>
        </w:drawing>
      </w:r>
    </w:p>
    <w:p w:rsidR="005A0F7E" w:rsidRDefault="005A0F7E" w:rsidP="00E93939">
      <w:pPr>
        <w:pStyle w:val="a3"/>
        <w:spacing w:before="0" w:beforeAutospacing="0" w:after="0" w:afterAutospacing="0"/>
        <w:ind w:firstLine="720"/>
        <w:jc w:val="both"/>
        <w:rPr>
          <w:rStyle w:val="a4"/>
          <w:color w:val="000000"/>
        </w:rPr>
      </w:pPr>
    </w:p>
    <w:p w:rsidR="005A0F7E" w:rsidRDefault="005A0F7E" w:rsidP="005A0F7E">
      <w:pPr>
        <w:pStyle w:val="a3"/>
        <w:spacing w:before="0" w:beforeAutospacing="0" w:after="0" w:afterAutospacing="0"/>
        <w:ind w:firstLine="720"/>
        <w:jc w:val="center"/>
        <w:rPr>
          <w:rStyle w:val="a4"/>
          <w:color w:val="000000"/>
        </w:rPr>
      </w:pPr>
      <w:r>
        <w:rPr>
          <w:rStyle w:val="a4"/>
          <w:color w:val="000000"/>
        </w:rPr>
        <w:t xml:space="preserve">Вопрос </w:t>
      </w:r>
      <w:r w:rsidRPr="00E93939">
        <w:rPr>
          <w:rStyle w:val="a4"/>
          <w:color w:val="000000"/>
        </w:rPr>
        <w:t>2.</w:t>
      </w:r>
    </w:p>
    <w:p w:rsidR="005A0F7E" w:rsidRDefault="005A0F7E" w:rsidP="005A0F7E">
      <w:pPr>
        <w:pStyle w:val="a3"/>
        <w:spacing w:before="0" w:beforeAutospacing="0" w:after="0" w:afterAutospacing="0"/>
        <w:ind w:firstLine="720"/>
        <w:jc w:val="center"/>
        <w:rPr>
          <w:rStyle w:val="a4"/>
          <w:color w:val="000000"/>
        </w:rPr>
      </w:pPr>
      <w:r w:rsidRPr="00E93939">
        <w:rPr>
          <w:rStyle w:val="a4"/>
          <w:color w:val="000000"/>
        </w:rPr>
        <w:t>Структура РСЧС</w:t>
      </w:r>
    </w:p>
    <w:p w:rsidR="005A0F7E" w:rsidRPr="00E93939" w:rsidRDefault="005A0F7E" w:rsidP="00E93939">
      <w:pPr>
        <w:pStyle w:val="a3"/>
        <w:spacing w:before="0" w:beforeAutospacing="0" w:after="0" w:afterAutospacing="0"/>
        <w:ind w:firstLine="720"/>
        <w:jc w:val="both"/>
        <w:rPr>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от 30.12.2003 г. № 794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w:t>
      </w:r>
      <w:r w:rsidRPr="00E93939">
        <w:rPr>
          <w:color w:val="000000"/>
        </w:rPr>
        <w:lastRenderedPageBreak/>
        <w:t xml:space="preserve">и состоят из звеньев, соответствующих административно-территориальному делению этих территорий.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На каждом уровне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Координационными органами РСЧС являются: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федеральном уровне</w:t>
      </w:r>
      <w:r w:rsidRPr="00E93939">
        <w:rPr>
          <w:color w:val="000000"/>
        </w:rPr>
        <w:t xml:space="preserve">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территориальном уровне</w:t>
      </w:r>
      <w:r w:rsidRPr="00E93939">
        <w:rPr>
          <w:color w:val="000000"/>
        </w:rPr>
        <w:t xml:space="preserve">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местном уровне</w:t>
      </w:r>
      <w:r w:rsidRPr="00E93939">
        <w:rPr>
          <w:color w:val="000000"/>
        </w:rPr>
        <w:t xml:space="preserve">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объектовом уровне</w:t>
      </w:r>
      <w:r w:rsidRPr="00E93939">
        <w:rPr>
          <w:color w:val="000000"/>
        </w:rPr>
        <w:t xml:space="preserve"> – комиссия по предупреждению и ликвидации чрезвычайных ситуаций и обеспечению пожарной безопасности организации.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Постоянно действующими органами управления единой системы являются: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федеральном уровне</w:t>
      </w:r>
      <w:r w:rsidRPr="00E93939">
        <w:rPr>
          <w:color w:val="000000"/>
        </w:rPr>
        <w:t xml:space="preserve">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региональном уровне</w:t>
      </w:r>
      <w:r w:rsidRPr="00E93939">
        <w:rPr>
          <w:color w:val="000000"/>
        </w:rPr>
        <w:t xml:space="preserve"> – региональные центры по делам гражданской обороны, чрезвычайным ситуациям и ликвидации последствий стихийных бедствий МЧС России (региональные центры);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территориальном и местном уровнях</w:t>
      </w:r>
      <w:r w:rsidRPr="00E93939">
        <w:rPr>
          <w:color w:val="000000"/>
        </w:rPr>
        <w:t xml:space="preserve">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на объектовом уровне</w:t>
      </w:r>
      <w:r w:rsidRPr="00E93939">
        <w:rPr>
          <w:color w:val="000000"/>
        </w:rPr>
        <w:t xml:space="preserve">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w:t>
      </w:r>
    </w:p>
    <w:p w:rsidR="005A0F7E" w:rsidRPr="00E93939" w:rsidRDefault="005A0F7E" w:rsidP="00E93939">
      <w:pPr>
        <w:pStyle w:val="a3"/>
        <w:spacing w:before="0" w:beforeAutospacing="0" w:after="0" w:afterAutospacing="0"/>
        <w:ind w:firstLine="720"/>
        <w:jc w:val="both"/>
        <w:rPr>
          <w:rStyle w:val="a4"/>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Органами повседневного управления единой системы являются: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центры управления в кризисных ситуациях, информационные центры, дежурно-диспетчерские службы федеральных органов исполнительной власти;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центры управления в кризисных ситуациях региональных центров;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центры управления в кризисных ситуациях органов управления по делам гражданской обороны и чрезвычайным ситуациям, информационные центры, дежурно-диспетчерские службы территориальных органов федеральных органов исполнительной власти;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единые дежурно-диспетчерские службы муниципальных образований;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дежурно-диспетчерские службы организаций (объектов).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lastRenderedPageBreak/>
        <w:t xml:space="preserve">В состав сил и средств каждого уровня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На объектах 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Силы и средства РСЧС подразделяются на силы и средства наблюдения и контроля, силы и средства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Силы и средства наблюдения и контроля включают те органы, службы и учреждения, которые осуществляют государственный надзор, инспектирова</w:t>
      </w:r>
      <w:r w:rsidRPr="00E93939">
        <w:rPr>
          <w:color w:val="000000"/>
        </w:rPr>
        <w:softHyphen/>
        <w:t>ние, мониторинг, контроль состояния природной среды, хода природных про</w:t>
      </w:r>
      <w:r w:rsidRPr="00E93939">
        <w:rPr>
          <w:color w:val="000000"/>
        </w:rPr>
        <w:softHyphen/>
        <w:t>цессов и явлений, потенциально опасных объектов, продуктов питания, фу</w:t>
      </w:r>
      <w:r w:rsidRPr="00E93939">
        <w:rPr>
          <w:color w:val="000000"/>
        </w:rPr>
        <w:softHyphen/>
        <w:t xml:space="preserve">ража, веществ, материалов, здоровья людей и т.д. К этим силам и средствам относятся силы и средства органов государственного надзора, гидрометеослужбы, ветеринарной службы и др.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Благодаря их деятельности предупреждается определенная часть катаст</w:t>
      </w:r>
      <w:r w:rsidRPr="00E93939">
        <w:rPr>
          <w:color w:val="000000"/>
        </w:rPr>
        <w:softHyphen/>
        <w:t xml:space="preserve">роф, прогнозируется их возможное возникновение, об их угрозе оповещаются органы управления и население.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Силы ликвидации чрезвычайных ситуаций включают: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войска гражданской обороны;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поисково-спасательную службу МЧС России;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Государственную противопожарную службу МЧС России;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соединения и воинские части Вооруженных Сил, предназначенные для ликвидации последствий катастроф;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противопожарные, аварийно-спасательные, аварийно-восстановительные формирования министерств, ведомств и различных организаций;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 учреждения и формирования служб экстренной медицинской помощи и многие другие.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Как правило, ликвидация чрезвычайных ситуаций осуществляется силами и средствами того звена РСЧС, той территориальной или функциональной подсистемы, на территории или объектах которых они возникли. Если масштабы чрезвычайной ситуации таковы, что территориальная или ведомственная комиссия по чрезвычайным ситуациям не может самостоятельно справиться с ее локализацией и ликвидацией, она обращается за помощью к вышестоящей комиссии по чрезвычайным ситуациям.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Для предотвращения и ликвидации чрезвычайной ситуации федерального и регионального характера могут привлекаться силы и средства гражданской обороны в порядке, установленном федеральным законодательством.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При отсутствии угрозы возникновения чрезвычайных ситуаций на объектах, территориях или акваториях органы управления и силы РСЧС функционируют в режиме повседневной деятельности. </w:t>
      </w:r>
      <w:r w:rsidRPr="00E93939">
        <w:rPr>
          <w:color w:val="000000"/>
        </w:rPr>
        <w:br/>
      </w:r>
      <w:r w:rsidRPr="00E93939">
        <w:rPr>
          <w:color w:val="000000"/>
        </w:rPr>
        <w:lastRenderedPageBreak/>
        <w:br/>
      </w:r>
      <w:r w:rsidR="00DA1BAA">
        <w:rPr>
          <w:noProof/>
          <w:color w:val="000000"/>
        </w:rPr>
        <w:drawing>
          <wp:inline distT="0" distB="0" distL="0" distR="0">
            <wp:extent cx="5715000" cy="6355080"/>
            <wp:effectExtent l="19050" t="0" r="0" b="0"/>
            <wp:docPr id="2" name="Рисунок 2" descr="ris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081"/>
                    <pic:cNvPicPr>
                      <a:picLocks noChangeAspect="1" noChangeArrowheads="1"/>
                    </pic:cNvPicPr>
                  </pic:nvPicPr>
                  <pic:blipFill>
                    <a:blip r:embed="rId6" cstate="print"/>
                    <a:srcRect/>
                    <a:stretch>
                      <a:fillRect/>
                    </a:stretch>
                  </pic:blipFill>
                  <pic:spPr bwMode="auto">
                    <a:xfrm>
                      <a:off x="0" y="0"/>
                      <a:ext cx="5715000" cy="6355080"/>
                    </a:xfrm>
                    <a:prstGeom prst="rect">
                      <a:avLst/>
                    </a:prstGeom>
                    <a:noFill/>
                    <a:ln w="9525">
                      <a:noFill/>
                      <a:miter lim="800000"/>
                      <a:headEnd/>
                      <a:tailEnd/>
                    </a:ln>
                  </pic:spPr>
                </pic:pic>
              </a:graphicData>
            </a:graphic>
          </wp:inline>
        </w:drawing>
      </w:r>
    </w:p>
    <w:p w:rsidR="005A0F7E" w:rsidRDefault="005A0F7E" w:rsidP="00E93939">
      <w:pPr>
        <w:pStyle w:val="a3"/>
        <w:spacing w:before="0" w:beforeAutospacing="0" w:after="0" w:afterAutospacing="0"/>
        <w:ind w:firstLine="720"/>
        <w:jc w:val="both"/>
        <w:rPr>
          <w:rStyle w:val="a4"/>
          <w:color w:val="000000"/>
        </w:rPr>
      </w:pPr>
    </w:p>
    <w:p w:rsidR="005A0F7E" w:rsidRDefault="005A0F7E" w:rsidP="005A0F7E">
      <w:pPr>
        <w:pStyle w:val="a3"/>
        <w:spacing w:before="0" w:beforeAutospacing="0" w:after="0" w:afterAutospacing="0"/>
        <w:ind w:firstLine="720"/>
        <w:jc w:val="center"/>
        <w:rPr>
          <w:rStyle w:val="a4"/>
          <w:color w:val="000000"/>
        </w:rPr>
      </w:pPr>
      <w:r>
        <w:rPr>
          <w:rStyle w:val="a4"/>
          <w:color w:val="000000"/>
        </w:rPr>
        <w:t xml:space="preserve">Вопрос </w:t>
      </w:r>
      <w:r w:rsidRPr="00E93939">
        <w:rPr>
          <w:rStyle w:val="a4"/>
          <w:color w:val="000000"/>
        </w:rPr>
        <w:t>3.</w:t>
      </w:r>
    </w:p>
    <w:p w:rsidR="005A0F7E" w:rsidRDefault="005A0F7E" w:rsidP="005A0F7E">
      <w:pPr>
        <w:pStyle w:val="a3"/>
        <w:spacing w:before="0" w:beforeAutospacing="0" w:after="0" w:afterAutospacing="0"/>
        <w:ind w:firstLine="720"/>
        <w:jc w:val="center"/>
        <w:rPr>
          <w:rStyle w:val="a4"/>
          <w:color w:val="000000"/>
        </w:rPr>
      </w:pPr>
      <w:r w:rsidRPr="00E93939">
        <w:rPr>
          <w:rStyle w:val="a4"/>
          <w:color w:val="000000"/>
        </w:rPr>
        <w:t>Мероприятия, проводимые при различных режимах функционирования РСЧС</w:t>
      </w:r>
    </w:p>
    <w:p w:rsidR="005A0F7E" w:rsidRPr="00E93939" w:rsidRDefault="005A0F7E" w:rsidP="00E93939">
      <w:pPr>
        <w:pStyle w:val="a3"/>
        <w:spacing w:before="0" w:beforeAutospacing="0" w:after="0" w:afterAutospacing="0"/>
        <w:ind w:firstLine="720"/>
        <w:jc w:val="both"/>
        <w:rPr>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Режимами функционирования РСЧС являются: </w:t>
      </w:r>
    </w:p>
    <w:p w:rsidR="005A0F7E" w:rsidRPr="00E93939" w:rsidRDefault="005A0F7E" w:rsidP="00E93939">
      <w:pPr>
        <w:pStyle w:val="a3"/>
        <w:numPr>
          <w:ilvl w:val="0"/>
          <w:numId w:val="7"/>
        </w:numPr>
        <w:tabs>
          <w:tab w:val="clear" w:pos="1425"/>
          <w:tab w:val="num" w:pos="540"/>
        </w:tabs>
        <w:spacing w:before="0" w:beforeAutospacing="0" w:after="0" w:afterAutospacing="0"/>
        <w:ind w:left="0" w:firstLine="720"/>
        <w:jc w:val="both"/>
        <w:rPr>
          <w:color w:val="000000"/>
        </w:rPr>
      </w:pPr>
      <w:r w:rsidRPr="00E93939">
        <w:rPr>
          <w:rStyle w:val="a4"/>
          <w:color w:val="000000"/>
        </w:rPr>
        <w:t>повышенной готовности</w:t>
      </w:r>
      <w:r w:rsidRPr="00E93939">
        <w:rPr>
          <w:color w:val="000000"/>
        </w:rPr>
        <w:t xml:space="preserve"> - при угрозе возникновения чрезвычайных ситуаций; </w:t>
      </w:r>
    </w:p>
    <w:p w:rsidR="005A0F7E" w:rsidRPr="00E93939" w:rsidRDefault="005A0F7E" w:rsidP="00E93939">
      <w:pPr>
        <w:pStyle w:val="a3"/>
        <w:numPr>
          <w:ilvl w:val="0"/>
          <w:numId w:val="7"/>
        </w:numPr>
        <w:tabs>
          <w:tab w:val="clear" w:pos="1425"/>
          <w:tab w:val="num" w:pos="540"/>
        </w:tabs>
        <w:spacing w:before="0" w:beforeAutospacing="0" w:after="0" w:afterAutospacing="0"/>
        <w:ind w:left="0" w:firstLine="720"/>
        <w:jc w:val="both"/>
        <w:rPr>
          <w:color w:val="000000"/>
        </w:rPr>
      </w:pPr>
      <w:r w:rsidRPr="00E93939">
        <w:rPr>
          <w:rStyle w:val="a4"/>
          <w:color w:val="000000"/>
        </w:rPr>
        <w:t>чрезвычайной ситуации</w:t>
      </w:r>
      <w:r w:rsidRPr="00E93939">
        <w:rPr>
          <w:color w:val="000000"/>
        </w:rPr>
        <w:t xml:space="preserve"> - при возникновении и ликвидации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Основными мероприятиями, проводимыми органами управления и силами РСЧС, являются: </w:t>
      </w:r>
    </w:p>
    <w:p w:rsidR="005A0F7E" w:rsidRPr="00E93939" w:rsidRDefault="005A0F7E" w:rsidP="00E93939">
      <w:pPr>
        <w:pStyle w:val="a3"/>
        <w:spacing w:before="0" w:beforeAutospacing="0" w:after="0" w:afterAutospacing="0"/>
        <w:ind w:firstLine="720"/>
        <w:jc w:val="both"/>
        <w:rPr>
          <w:b/>
          <w:bCs/>
          <w:color w:val="000000"/>
        </w:rPr>
      </w:pPr>
      <w:r w:rsidRPr="00E93939">
        <w:rPr>
          <w:b/>
          <w:bCs/>
          <w:color w:val="000000"/>
        </w:rPr>
        <w:t xml:space="preserve">а) в режиме повседневной деятельности: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изучение состояния окружающей среды и прогнозирование чрезвычайных ситуаций;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разработка и реализация целевых и научно-технических программ и мер по предупреждению чрезвычайных ситуаций и обеспечению пожарной безопасности; </w:t>
      </w:r>
      <w:r w:rsidRPr="00E93939">
        <w:rPr>
          <w:color w:val="000000"/>
        </w:rPr>
        <w:br/>
        <w:t xml:space="preserve">планирование действий органов управления и сил единой системы, организация подготовки и обеспечения их деятельности;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lastRenderedPageBreak/>
        <w:t xml:space="preserve">подготовка населения к действиям в чрезвычайных ситуациях;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пропаганда знаний в области защиты населения и территорий от чрезвычайных ситуаций и обеспечения пожарной безопасности;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руководство созданием, размещением, хранением и восполнением резервов материальных ресурсов для ликвидации чрезвычайных ситуаций;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осуществление в пределах своих полномочий необходимых видов страхования; </w:t>
      </w:r>
      <w:r w:rsidRPr="00E93939">
        <w:rPr>
          <w:color w:val="000000"/>
        </w:rPr>
        <w:br/>
        <w:t xml:space="preserve">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 </w:t>
      </w:r>
    </w:p>
    <w:p w:rsidR="005A0F7E" w:rsidRPr="00E93939" w:rsidRDefault="005A0F7E" w:rsidP="00E93939">
      <w:pPr>
        <w:pStyle w:val="a3"/>
        <w:numPr>
          <w:ilvl w:val="0"/>
          <w:numId w:val="2"/>
        </w:numPr>
        <w:tabs>
          <w:tab w:val="clear" w:pos="1425"/>
          <w:tab w:val="num" w:pos="540"/>
        </w:tabs>
        <w:spacing w:before="0" w:beforeAutospacing="0" w:after="0" w:afterAutospacing="0"/>
        <w:ind w:left="0" w:firstLine="720"/>
        <w:jc w:val="both"/>
        <w:rPr>
          <w:color w:val="000000"/>
        </w:rPr>
      </w:pPr>
      <w:r w:rsidRPr="00E93939">
        <w:rPr>
          <w:color w:val="000000"/>
        </w:rPr>
        <w:t xml:space="preserve">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 </w:t>
      </w:r>
    </w:p>
    <w:p w:rsidR="005A0F7E" w:rsidRPr="00E93939" w:rsidRDefault="005A0F7E" w:rsidP="00E93939">
      <w:pPr>
        <w:pStyle w:val="a3"/>
        <w:spacing w:before="0" w:beforeAutospacing="0" w:after="0" w:afterAutospacing="0"/>
        <w:ind w:firstLine="720"/>
        <w:jc w:val="both"/>
        <w:rPr>
          <w:b/>
          <w:bCs/>
          <w:color w:val="000000"/>
        </w:rPr>
      </w:pPr>
      <w:r w:rsidRPr="00E93939">
        <w:rPr>
          <w:b/>
          <w:bCs/>
          <w:color w:val="000000"/>
        </w:rPr>
        <w:t xml:space="preserve">б) в режиме повышенной готовности: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усиление контроля за состоянием окружающей среды, прогнозирование возникновения чрезвычайных ситуаций и их последствий;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уточнение планов действий (взаимодействия) по предупреждению и ликвидации чрезвычайных ситуаций и иных документов;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восполнение при необходимости резервов материальных ресурсов, созданных для ликвидации чрезвычайных ситуаций; </w:t>
      </w:r>
    </w:p>
    <w:p w:rsidR="005A0F7E" w:rsidRPr="00E93939" w:rsidRDefault="005A0F7E" w:rsidP="00E93939">
      <w:pPr>
        <w:pStyle w:val="a3"/>
        <w:numPr>
          <w:ilvl w:val="0"/>
          <w:numId w:val="3"/>
        </w:numPr>
        <w:tabs>
          <w:tab w:val="clear" w:pos="1425"/>
          <w:tab w:val="num" w:pos="540"/>
        </w:tabs>
        <w:spacing w:before="0" w:beforeAutospacing="0" w:after="0" w:afterAutospacing="0"/>
        <w:ind w:left="0" w:firstLine="720"/>
        <w:jc w:val="both"/>
        <w:rPr>
          <w:color w:val="000000"/>
        </w:rPr>
      </w:pPr>
      <w:r w:rsidRPr="00E93939">
        <w:rPr>
          <w:color w:val="000000"/>
        </w:rPr>
        <w:t xml:space="preserve">проведение при необходимости эвакуационных мероприятий; </w:t>
      </w:r>
    </w:p>
    <w:p w:rsidR="005A0F7E" w:rsidRPr="00E93939" w:rsidRDefault="005A0F7E" w:rsidP="00E93939">
      <w:pPr>
        <w:pStyle w:val="a3"/>
        <w:spacing w:before="0" w:beforeAutospacing="0" w:after="0" w:afterAutospacing="0"/>
        <w:ind w:firstLine="720"/>
        <w:jc w:val="both"/>
        <w:rPr>
          <w:b/>
          <w:bCs/>
          <w:color w:val="000000"/>
        </w:rPr>
      </w:pPr>
      <w:r w:rsidRPr="00E93939">
        <w:rPr>
          <w:b/>
          <w:bCs/>
          <w:color w:val="000000"/>
        </w:rPr>
        <w:t xml:space="preserve">в) в режиме чрезвычайной ситуации: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t xml:space="preserve">непрерывный контроль за состоянием окружающей среды, прогнозирование развития возникших чрезвычайных ситуаций и их последствий;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t xml:space="preserve">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 </w:t>
      </w:r>
      <w:r w:rsidRPr="00E93939">
        <w:rPr>
          <w:color w:val="000000"/>
        </w:rPr>
        <w:br/>
        <w:t xml:space="preserve">проведение мероприятий по защите населения и территорий от чрезвычайных ситуаций;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t xml:space="preserve">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t xml:space="preserve">непрерывный сбор, анализ и обмен информацией об обстановке в зоне чрезвычайной ситуации и в ходе проведения работ по ее ликвидации;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t xml:space="preserve">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 </w:t>
      </w:r>
    </w:p>
    <w:p w:rsidR="005A0F7E" w:rsidRPr="00E93939" w:rsidRDefault="005A0F7E" w:rsidP="00E93939">
      <w:pPr>
        <w:pStyle w:val="a3"/>
        <w:numPr>
          <w:ilvl w:val="0"/>
          <w:numId w:val="4"/>
        </w:numPr>
        <w:tabs>
          <w:tab w:val="clear" w:pos="1425"/>
          <w:tab w:val="num" w:pos="540"/>
        </w:tabs>
        <w:spacing w:before="0" w:beforeAutospacing="0" w:after="0" w:afterAutospacing="0"/>
        <w:ind w:left="0" w:firstLine="720"/>
        <w:jc w:val="both"/>
        <w:rPr>
          <w:color w:val="000000"/>
        </w:rPr>
      </w:pPr>
      <w:r w:rsidRPr="00E93939">
        <w:rPr>
          <w:color w:val="000000"/>
        </w:rPr>
        <w:lastRenderedPageBreak/>
        <w:t xml:space="preserve">проведение мероприятий по жизнеобеспечению населения в чрезвычайных ситуациях. </w:t>
      </w: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4. Действия должностных лиц при различных режимах функционирования РСЧС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Для своевременного выявления угрозы и фактов возникновения чрезвычайных ситуаций природного и техногенного характера, оповещения органов управления территориальной подсистемы РСЧС и населения, которому создаются угрозы, соответствующим распорядительным документом органа исполнительной власти субъекта Российской Федерации: </w:t>
      </w:r>
    </w:p>
    <w:p w:rsidR="005A0F7E" w:rsidRPr="00E93939" w:rsidRDefault="005A0F7E" w:rsidP="00E93939">
      <w:pPr>
        <w:pStyle w:val="a3"/>
        <w:numPr>
          <w:ilvl w:val="0"/>
          <w:numId w:val="5"/>
        </w:numPr>
        <w:tabs>
          <w:tab w:val="clear" w:pos="1425"/>
          <w:tab w:val="num" w:pos="180"/>
        </w:tabs>
        <w:spacing w:before="0" w:beforeAutospacing="0" w:after="0" w:afterAutospacing="0"/>
        <w:ind w:left="0" w:firstLine="720"/>
        <w:jc w:val="both"/>
        <w:rPr>
          <w:color w:val="000000"/>
        </w:rPr>
      </w:pPr>
      <w:r w:rsidRPr="00E93939">
        <w:rPr>
          <w:color w:val="000000"/>
        </w:rPr>
        <w:t xml:space="preserve">устанавливается порядок сбора и обмена информацией в области защиты населения и территорий от чрезвычайных ситуаций; </w:t>
      </w:r>
    </w:p>
    <w:p w:rsidR="005A0F7E" w:rsidRPr="00E93939" w:rsidRDefault="005A0F7E" w:rsidP="00E93939">
      <w:pPr>
        <w:pStyle w:val="a3"/>
        <w:numPr>
          <w:ilvl w:val="0"/>
          <w:numId w:val="5"/>
        </w:numPr>
        <w:tabs>
          <w:tab w:val="clear" w:pos="1425"/>
          <w:tab w:val="num" w:pos="180"/>
        </w:tabs>
        <w:spacing w:before="0" w:beforeAutospacing="0" w:after="0" w:afterAutospacing="0"/>
        <w:ind w:left="0" w:firstLine="720"/>
        <w:jc w:val="both"/>
        <w:rPr>
          <w:color w:val="000000"/>
        </w:rPr>
      </w:pPr>
      <w:r w:rsidRPr="00E93939">
        <w:rPr>
          <w:color w:val="000000"/>
        </w:rPr>
        <w:t xml:space="preserve">определяется состав сил и средств наблюдения и контроля за состоянием окружающей среды, обстановкой на потенциально опасных объектах, включаемых в состав системы мониторинга и прогнозирования чрезвычайных ситуаций субъекта Российской Федерации.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При отсутствии угрозы возникновения чрезвычайных ситуаций на объектах и территориях субъекта Российской Федерации (муниципальных образований) органы управления и силы территориальной подсистемы РСЧС и муниципальных звеньев подсистемы функционируют в режиме повседневной деятельности.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Решениями руководителей органов исполнительной власти субъекта Российской Федерации, органа местного самоуправления или организации, на территориях которых могут возникнуть или возникли чрезвычайные ситуации, устанавливаются следующие режимы функционирования органов управления и сил соответствующей подсистемы или звена РСЧС: </w:t>
      </w:r>
    </w:p>
    <w:p w:rsidR="005A0F7E" w:rsidRPr="00E93939" w:rsidRDefault="005A0F7E" w:rsidP="00E93939">
      <w:pPr>
        <w:pStyle w:val="a3"/>
        <w:numPr>
          <w:ilvl w:val="0"/>
          <w:numId w:val="6"/>
        </w:numPr>
        <w:tabs>
          <w:tab w:val="clear" w:pos="1425"/>
          <w:tab w:val="num" w:pos="360"/>
        </w:tabs>
        <w:spacing w:before="0" w:beforeAutospacing="0" w:after="0" w:afterAutospacing="0"/>
        <w:ind w:left="0" w:firstLine="720"/>
        <w:jc w:val="both"/>
        <w:rPr>
          <w:color w:val="000000"/>
        </w:rPr>
      </w:pPr>
      <w:r w:rsidRPr="00E93939">
        <w:rPr>
          <w:color w:val="000000"/>
        </w:rPr>
        <w:t xml:space="preserve">режим повышенной готовности – при угрозе возникновения чрезвычайной ситуации; </w:t>
      </w:r>
    </w:p>
    <w:p w:rsidR="005A0F7E" w:rsidRPr="00E93939" w:rsidRDefault="005A0F7E" w:rsidP="00E93939">
      <w:pPr>
        <w:pStyle w:val="a3"/>
        <w:numPr>
          <w:ilvl w:val="0"/>
          <w:numId w:val="6"/>
        </w:numPr>
        <w:tabs>
          <w:tab w:val="clear" w:pos="1425"/>
          <w:tab w:val="num" w:pos="360"/>
        </w:tabs>
        <w:spacing w:before="0" w:beforeAutospacing="0" w:after="0" w:afterAutospacing="0"/>
        <w:ind w:left="0" w:firstLine="720"/>
        <w:jc w:val="both"/>
        <w:rPr>
          <w:color w:val="000000"/>
        </w:rPr>
      </w:pPr>
      <w:r w:rsidRPr="00E93939">
        <w:rPr>
          <w:color w:val="000000"/>
        </w:rPr>
        <w:t>режим чрезвычайной ситуации – при возникновении и ликвидации чрезвычайной ситуации.</w:t>
      </w:r>
    </w:p>
    <w:p w:rsidR="005A0F7E" w:rsidRPr="00E93939" w:rsidRDefault="00DA1BAA" w:rsidP="00E93939">
      <w:pPr>
        <w:pStyle w:val="a3"/>
        <w:spacing w:before="0" w:beforeAutospacing="0" w:after="0" w:afterAutospacing="0"/>
        <w:ind w:firstLine="720"/>
        <w:jc w:val="both"/>
        <w:rPr>
          <w:color w:val="000000"/>
        </w:rPr>
      </w:pPr>
      <w:r>
        <w:rPr>
          <w:noProof/>
          <w:color w:val="000000"/>
        </w:rPr>
        <w:lastRenderedPageBreak/>
        <w:drawing>
          <wp:inline distT="0" distB="0" distL="0" distR="0">
            <wp:extent cx="5715000" cy="7086600"/>
            <wp:effectExtent l="19050" t="0" r="0" b="0"/>
            <wp:docPr id="3" name="Рисунок 3" descr="ris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082"/>
                    <pic:cNvPicPr>
                      <a:picLocks noChangeAspect="1" noChangeArrowheads="1"/>
                    </pic:cNvPicPr>
                  </pic:nvPicPr>
                  <pic:blipFill>
                    <a:blip r:embed="rId7" cstate="print"/>
                    <a:srcRect/>
                    <a:stretch>
                      <a:fillRect/>
                    </a:stretch>
                  </pic:blipFill>
                  <pic:spPr bwMode="auto">
                    <a:xfrm>
                      <a:off x="0" y="0"/>
                      <a:ext cx="5715000" cy="7086600"/>
                    </a:xfrm>
                    <a:prstGeom prst="rect">
                      <a:avLst/>
                    </a:prstGeom>
                    <a:noFill/>
                    <a:ln w="9525">
                      <a:noFill/>
                      <a:miter lim="800000"/>
                      <a:headEnd/>
                      <a:tailEnd/>
                    </a:ln>
                  </pic:spPr>
                </pic:pic>
              </a:graphicData>
            </a:graphic>
          </wp:inline>
        </w:drawing>
      </w:r>
    </w:p>
    <w:p w:rsidR="005A0F7E" w:rsidRDefault="005A0F7E" w:rsidP="00E93939">
      <w:pPr>
        <w:pStyle w:val="a3"/>
        <w:spacing w:before="0" w:beforeAutospacing="0" w:after="0" w:afterAutospacing="0"/>
        <w:ind w:firstLine="720"/>
        <w:jc w:val="both"/>
        <w:rPr>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Руководитель соответствующего органа исполнительной власти субъекта Российской Федерации (органа местного самоуправления, организации) должен информировать население о причинах введения на конкретной территории объявленного режима функционирования органов управления и сил РСЧС, а также о мерах по обеспечению безопасности населения.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Основными мероприятиями, проводимыми органами управления и силами территориальной подсистемы РСЧС (ее муниципальных звеньев) в режиме повышенной готовности, являются: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усиление контроля за состоянием окружающей среды, прогнозирование возникновения чрезвычайной ситуации</w:t>
      </w:r>
      <w:r>
        <w:rPr>
          <w:color w:val="000000"/>
        </w:rPr>
        <w:t xml:space="preserve"> и ее последствий;</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введение при необходимости круглосуточного дежурства на стационарных пунктах управления руководителей и должностных лиц органов управления и сил территориальной подсистемы (звена);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lastRenderedPageBreak/>
        <w:t xml:space="preserve">непрерывный сбор, обработка и передача органам управления и силам подсистемы и ее звеньев, находящимся в возможной опасной зоне, данных о прогнозируемых чрезвычайных ситуациях, информирование населения о приемах и способах защиты от них;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принятие оперативных мер по предупреждению возникновения и развития чрезвычайной ситуации, снижению размеров ущерба и потерь в случае ее возникновения, а также по повышению устойчивости и безопасности функционирования организаций в чрезвычайных ситуациях;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уточнение планов действий (взаимодействия) по предупреждению и ликвидации чрезвычайных ситуаций и иных документов по организации действий в конкретных условиях складывающейся обстановки;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приведение при необходимости сил и средств подсистемы (звена)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восполнение при необходимости резервов материальных ресурсов, созданных для ликвидации чрезвычайных ситуаций; </w:t>
      </w:r>
    </w:p>
    <w:p w:rsidR="005A0F7E" w:rsidRPr="00E93939" w:rsidRDefault="005A0F7E" w:rsidP="00E93939">
      <w:pPr>
        <w:pStyle w:val="a3"/>
        <w:numPr>
          <w:ilvl w:val="0"/>
          <w:numId w:val="8"/>
        </w:numPr>
        <w:tabs>
          <w:tab w:val="clear" w:pos="1425"/>
          <w:tab w:val="num" w:pos="540"/>
        </w:tabs>
        <w:spacing w:before="0" w:beforeAutospacing="0" w:after="0" w:afterAutospacing="0"/>
        <w:ind w:left="0" w:firstLine="720"/>
        <w:jc w:val="both"/>
        <w:rPr>
          <w:color w:val="000000"/>
        </w:rPr>
      </w:pPr>
      <w:r w:rsidRPr="00E93939">
        <w:rPr>
          <w:color w:val="000000"/>
        </w:rPr>
        <w:t xml:space="preserve">проведение при необходимости эвакуационных мероприятий.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В режиме чрезвычайной ситуации проводятся: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непрерывный контроль за состоянием окружающей среды, прогнозирование развития возникшей чрезвычайной ситуации и возможных ее последствий;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оповещение руководителей органов исполнительной власти субъекта Российской Федерации, органов местного самоуправления и организаций, а также населения о возникшей чрезвычайной ситуации;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мероприятия по защите населения и территорий от опасных факторов чрезвычайных ситуаций;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организация работ по ликвидации чрезвычайной ситуации и всестороннему обеспечению действий сил и средств территориальной подсистемы и ее звеньев, поддержанию общественного порядка в ходе их проведения;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непрерывный сбор, анализ и обмен информацией об обстановке в зоне чрезвычайной ситуации и в ходе проведения работ по ее ликвидации;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организация и поддержание непрерывного взаимодействия органов управления и сил территориальной подсистемы РСЧС и ее звеньев, принимающих участие в ликвидации чрезвычайной ситуации и защите населения от ее опасных факторов, а также органов исполнительной власти субъекта Российской Федерации, органов местного самоуправления и организаций с заинтересованными федеральными органами исполнительной власти; </w:t>
      </w:r>
    </w:p>
    <w:p w:rsidR="005A0F7E" w:rsidRPr="00E93939" w:rsidRDefault="005A0F7E" w:rsidP="00E93939">
      <w:pPr>
        <w:pStyle w:val="a3"/>
        <w:numPr>
          <w:ilvl w:val="0"/>
          <w:numId w:val="9"/>
        </w:numPr>
        <w:tabs>
          <w:tab w:val="clear" w:pos="1425"/>
          <w:tab w:val="num" w:pos="540"/>
        </w:tabs>
        <w:spacing w:before="0" w:beforeAutospacing="0" w:after="0" w:afterAutospacing="0"/>
        <w:ind w:left="0" w:firstLine="720"/>
        <w:jc w:val="both"/>
        <w:rPr>
          <w:color w:val="000000"/>
        </w:rPr>
      </w:pPr>
      <w:r w:rsidRPr="00E93939">
        <w:rPr>
          <w:color w:val="000000"/>
        </w:rPr>
        <w:t xml:space="preserve">мероприятия по жизнеобеспечению населения в чрезвычайных ситуациях.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При угрозе возникновения или возникновении региональных, федеральных и трансграничных чрезвычайных ситуаций режимы функционирования органов управления и сил соответствующих подсистем РСЧС могут устанавливаться решениями Правительственной комиссии, которая может образовываться для предупреждения и ликвидации крупномасштабных чрезвычайных ситуаций.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В режиме чрезвычайного положения, который может вводиться на территории Российской Федерации или в отдельных регионах на основании статьи 3 Федерального конституционного закона «О чрезвычайном положении» (пункты «а» и «б»), органы управления и силы РСЧС функционируют с учетом особого правового режима деятельности органов государственной власти, органов местного самоуправления и организаций, устанавливаемого законодательством Российской Федерации. </w:t>
      </w:r>
    </w:p>
    <w:p w:rsidR="005A0F7E" w:rsidRPr="00E93939" w:rsidRDefault="005A0F7E" w:rsidP="00E93939">
      <w:pPr>
        <w:pStyle w:val="a3"/>
        <w:spacing w:before="0" w:beforeAutospacing="0" w:after="0" w:afterAutospacing="0"/>
        <w:ind w:firstLine="720"/>
        <w:jc w:val="both"/>
        <w:rPr>
          <w:rStyle w:val="a4"/>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4"/>
          <w:color w:val="000000"/>
        </w:rPr>
        <w:t xml:space="preserve">КОНТРОЛЬНЫЕ ВОПРОСЫ И ОТВЕТЫ ПО ТЕМЕ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Вопрос 1.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Из скольких уровней состоит РСЧС?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Варианты ответов: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1. Пять.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2. Четыре.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3. Три. </w:t>
      </w:r>
    </w:p>
    <w:p w:rsidR="005A0F7E" w:rsidRPr="00E93939" w:rsidRDefault="005A0F7E" w:rsidP="00E93939">
      <w:pPr>
        <w:pStyle w:val="a3"/>
        <w:spacing w:before="0" w:beforeAutospacing="0" w:after="0" w:afterAutospacing="0"/>
        <w:ind w:firstLine="720"/>
        <w:jc w:val="both"/>
        <w:rPr>
          <w:rStyle w:val="a5"/>
          <w:b/>
          <w:bCs/>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lastRenderedPageBreak/>
        <w:t xml:space="preserve">Вопрос 2.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Где создаются территориальные подсистемы РСЧС?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Варианты ответов: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1. В субъектах Российской Федерации.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2. Создаются федеральными органами исполнительной власти.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3. Создаются органами местного самоуправления. </w:t>
      </w:r>
    </w:p>
    <w:p w:rsidR="005A0F7E" w:rsidRPr="00E93939" w:rsidRDefault="005A0F7E" w:rsidP="00E93939">
      <w:pPr>
        <w:pStyle w:val="a3"/>
        <w:spacing w:before="0" w:beforeAutospacing="0" w:after="0" w:afterAutospacing="0"/>
        <w:ind w:firstLine="720"/>
        <w:jc w:val="both"/>
        <w:rPr>
          <w:rStyle w:val="a5"/>
          <w:b/>
          <w:bCs/>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Вопрос 3.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Кто является координирующим органом РСЧС на объектовом уровне?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Варианты ответов: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1. Комиссия по предупреждению и ликвидации чрезвычайных ситуаций и обеспечению пожарной безопасности организации.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2. Комиссия по предупреждению и ликвидации чрезвычайных ситуаций и обеспечению пожарной безопасности органа местного самоуправления.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3. Правительственная комиссия по предупреждению и ликвидации чрезвычайных ситуаций и обеспечению пожарной безопасности. </w:t>
      </w:r>
    </w:p>
    <w:p w:rsidR="005A0F7E" w:rsidRPr="00E93939" w:rsidRDefault="005A0F7E" w:rsidP="00E93939">
      <w:pPr>
        <w:pStyle w:val="a3"/>
        <w:spacing w:before="0" w:beforeAutospacing="0" w:after="0" w:afterAutospacing="0"/>
        <w:ind w:firstLine="720"/>
        <w:jc w:val="both"/>
        <w:rPr>
          <w:rStyle w:val="a5"/>
          <w:b/>
          <w:bCs/>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Вопрос 4.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Какой орган управления является постоянно действующим на региональном уровне РСЧС?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Варианты ответов: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1. Региональные центры по делам гражданской обороны, чрезвычайным ситуациям и ликвидации последствий стихийных бедствий МЧС России (региональные центры).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2. МЧС России.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3.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 </w:t>
      </w:r>
    </w:p>
    <w:p w:rsidR="005A0F7E" w:rsidRPr="00E93939" w:rsidRDefault="005A0F7E" w:rsidP="00E93939">
      <w:pPr>
        <w:pStyle w:val="a3"/>
        <w:spacing w:before="0" w:beforeAutospacing="0" w:after="0" w:afterAutospacing="0"/>
        <w:ind w:firstLine="720"/>
        <w:jc w:val="both"/>
        <w:rPr>
          <w:rStyle w:val="a5"/>
          <w:b/>
          <w:bCs/>
          <w:color w:val="000000"/>
        </w:rPr>
      </w:pP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Вопрос 5.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Сколько существует режимов функционирования РСЧС? </w:t>
      </w:r>
    </w:p>
    <w:p w:rsidR="005A0F7E" w:rsidRPr="00E93939" w:rsidRDefault="005A0F7E" w:rsidP="00E93939">
      <w:pPr>
        <w:pStyle w:val="a3"/>
        <w:spacing w:before="0" w:beforeAutospacing="0" w:after="0" w:afterAutospacing="0"/>
        <w:ind w:firstLine="720"/>
        <w:jc w:val="both"/>
        <w:rPr>
          <w:color w:val="000000"/>
        </w:rPr>
      </w:pPr>
      <w:r w:rsidRPr="00E93939">
        <w:rPr>
          <w:rStyle w:val="a5"/>
          <w:b/>
          <w:bCs/>
          <w:color w:val="000000"/>
        </w:rPr>
        <w:t xml:space="preserve">Варианты ответов: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1. Два. </w:t>
      </w:r>
    </w:p>
    <w:p w:rsidR="005A0F7E" w:rsidRPr="00E93939" w:rsidRDefault="005A0F7E" w:rsidP="00E93939">
      <w:pPr>
        <w:pStyle w:val="a3"/>
        <w:spacing w:before="0" w:beforeAutospacing="0" w:after="0" w:afterAutospacing="0"/>
        <w:ind w:firstLine="720"/>
        <w:jc w:val="both"/>
        <w:rPr>
          <w:color w:val="000000"/>
        </w:rPr>
      </w:pPr>
      <w:r w:rsidRPr="00E93939">
        <w:rPr>
          <w:color w:val="000000"/>
        </w:rPr>
        <w:t xml:space="preserve">2. Три. </w:t>
      </w:r>
    </w:p>
    <w:p w:rsidR="005A0F7E" w:rsidRPr="005A0F7E" w:rsidRDefault="005A0F7E" w:rsidP="005A0F7E">
      <w:pPr>
        <w:pStyle w:val="a3"/>
        <w:spacing w:before="0" w:beforeAutospacing="0" w:after="0" w:afterAutospacing="0"/>
        <w:ind w:firstLine="720"/>
        <w:jc w:val="both"/>
        <w:rPr>
          <w:color w:val="000000"/>
        </w:rPr>
      </w:pPr>
      <w:r w:rsidRPr="00E93939">
        <w:t xml:space="preserve">3. Один </w:t>
      </w:r>
    </w:p>
    <w:sectPr w:rsidR="005A0F7E" w:rsidRPr="005A0F7E" w:rsidSect="00E93939">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4BE"/>
    <w:multiLevelType w:val="hybridMultilevel"/>
    <w:tmpl w:val="36C6C0F4"/>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492EC5"/>
    <w:multiLevelType w:val="hybridMultilevel"/>
    <w:tmpl w:val="F92CCA96"/>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85827"/>
    <w:multiLevelType w:val="hybridMultilevel"/>
    <w:tmpl w:val="096A7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F05B8A"/>
    <w:multiLevelType w:val="hybridMultilevel"/>
    <w:tmpl w:val="19788E3E"/>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143A46"/>
    <w:multiLevelType w:val="hybridMultilevel"/>
    <w:tmpl w:val="B5C285E6"/>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B71A79"/>
    <w:multiLevelType w:val="hybridMultilevel"/>
    <w:tmpl w:val="77987104"/>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AB1190"/>
    <w:multiLevelType w:val="hybridMultilevel"/>
    <w:tmpl w:val="0AAE2054"/>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6A7E32"/>
    <w:multiLevelType w:val="hybridMultilevel"/>
    <w:tmpl w:val="3B929C48"/>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4863F3"/>
    <w:multiLevelType w:val="hybridMultilevel"/>
    <w:tmpl w:val="4FEA2AEA"/>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E93939"/>
    <w:rsid w:val="00227ED5"/>
    <w:rsid w:val="005A0F7E"/>
    <w:rsid w:val="00C70B2A"/>
    <w:rsid w:val="00DA1BAA"/>
    <w:rsid w:val="00E93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character" w:styleId="a4">
    <w:name w:val="Strong"/>
    <w:basedOn w:val="a0"/>
    <w:qFormat/>
    <w:rPr>
      <w:b/>
      <w:bCs/>
    </w:rPr>
  </w:style>
  <w:style w:type="character" w:styleId="a5">
    <w:name w:val="Emphasis"/>
    <w:basedOn w:val="a0"/>
    <w:qFormat/>
    <w:rPr>
      <w:i/>
      <w:iCs/>
    </w:rPr>
  </w:style>
</w:styles>
</file>

<file path=word/webSettings.xml><?xml version="1.0" encoding="utf-8"?>
<w:webSettings xmlns:r="http://schemas.openxmlformats.org/officeDocument/2006/relationships" xmlns:w="http://schemas.openxmlformats.org/wordprocessingml/2006/main">
  <w:divs>
    <w:div w:id="10160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Тема № 12</vt:lpstr>
    </vt:vector>
  </TitlesOfParts>
  <Company>СТУ</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12</dc:title>
  <dc:creator>RDZverevYV</dc:creator>
  <cp:lastModifiedBy>Пользователь</cp:lastModifiedBy>
  <cp:revision>2</cp:revision>
  <dcterms:created xsi:type="dcterms:W3CDTF">2015-12-21T10:30:00Z</dcterms:created>
  <dcterms:modified xsi:type="dcterms:W3CDTF">2015-12-21T10:30:00Z</dcterms:modified>
</cp:coreProperties>
</file>