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E4" w:rsidRPr="00B227D1" w:rsidRDefault="00B70DE4" w:rsidP="00B7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227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Эмблема б размер мень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мблема б размер меньш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69" w:type="dxa"/>
        <w:tblLayout w:type="fixed"/>
        <w:tblLook w:val="00A0" w:firstRow="1" w:lastRow="0" w:firstColumn="1" w:lastColumn="0" w:noHBand="0" w:noVBand="0"/>
      </w:tblPr>
      <w:tblGrid>
        <w:gridCol w:w="9769"/>
      </w:tblGrid>
      <w:tr w:rsidR="00B70DE4" w:rsidRPr="00B227D1" w:rsidTr="00E029C7">
        <w:trPr>
          <w:trHeight w:hRule="exact" w:val="2178"/>
        </w:trPr>
        <w:tc>
          <w:tcPr>
            <w:tcW w:w="9769" w:type="dxa"/>
          </w:tcPr>
          <w:p w:rsidR="00B70DE4" w:rsidRPr="00B227D1" w:rsidRDefault="00B70DE4" w:rsidP="00B70DE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АГЕНТСТВО ВОЗДУШНОГО ТРАНСПОРТА</w:t>
            </w:r>
          </w:p>
          <w:p w:rsidR="00B70DE4" w:rsidRPr="00B227D1" w:rsidRDefault="00B70DE4" w:rsidP="00B70D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(РОСАВИАЦИЯ)</w:t>
            </w:r>
          </w:p>
          <w:p w:rsidR="00B70DE4" w:rsidRPr="00B227D1" w:rsidRDefault="00B70DE4" w:rsidP="00B70D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B70DE4" w:rsidRPr="00B227D1" w:rsidRDefault="00B70DE4" w:rsidP="00B70D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B70DE4" w:rsidRPr="00B227D1" w:rsidRDefault="00B70DE4" w:rsidP="00B70D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«САНКТ–ПЕТЕРБУРГСКИЙ ГОСУДАРСТВЕННЫЙ УНИВЕРСИТЕТ </w:t>
            </w:r>
          </w:p>
          <w:p w:rsidR="00B70DE4" w:rsidRPr="00B227D1" w:rsidRDefault="00B70DE4" w:rsidP="00B70D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ГРАЖДАНСКОЙ АВИАЦИИ ИМЕНИ ГЛАВНОГО МАРШАЛА АВИАЦИИ А.А.НОВИКОВА»</w:t>
            </w:r>
          </w:p>
          <w:p w:rsidR="00B70DE4" w:rsidRPr="00B227D1" w:rsidRDefault="00B70DE4" w:rsidP="00B70D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0DE4" w:rsidRPr="00B227D1" w:rsidRDefault="00B70DE4" w:rsidP="00B70D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0DE4" w:rsidRPr="00B227D1" w:rsidRDefault="00B70DE4" w:rsidP="00B70DE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D0767" w:rsidRDefault="00DD0767" w:rsidP="00B70D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0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2445" cy="12985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DE4" w:rsidRPr="00B227D1" w:rsidRDefault="00B70DE4" w:rsidP="00B70D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ИНФОРМАЦИОННОЕ ПИСЬМО</w:t>
      </w:r>
    </w:p>
    <w:p w:rsidR="00B70DE4" w:rsidRPr="00B227D1" w:rsidRDefault="00B70DE4" w:rsidP="00B70D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студенты и преподаватели!</w:t>
      </w:r>
    </w:p>
    <w:p w:rsidR="00B70DE4" w:rsidRPr="00B227D1" w:rsidRDefault="00DD0767" w:rsidP="00B70D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08-09 октября 2025 г.</w:t>
      </w:r>
    </w:p>
    <w:p w:rsidR="00B70DE4" w:rsidRPr="00B227D1" w:rsidRDefault="00B70DE4" w:rsidP="00B70D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</w:t>
      </w:r>
    </w:p>
    <w:p w:rsidR="00B70DE4" w:rsidRPr="00B227D1" w:rsidRDefault="00B70DE4" w:rsidP="00B7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НАУЧНО-ПРАКТИЧЕСКАЯ КОНФЕРЕНЦИЯ</w:t>
      </w:r>
    </w:p>
    <w:p w:rsidR="00B70DE4" w:rsidRPr="00B227D1" w:rsidRDefault="00B70DE4" w:rsidP="00B7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«ФИЗИЧЕСКАЯ КУЛЬТУРА И СПОРТ МОЛОДОГО ПОКОЛЕНИЯ», </w:t>
      </w:r>
    </w:p>
    <w:p w:rsidR="00B70DE4" w:rsidRPr="00B227D1" w:rsidRDefault="00B70DE4" w:rsidP="00B7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посвященная </w:t>
      </w:r>
      <w:r w:rsidR="00DD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70-летию университета</w:t>
      </w:r>
    </w:p>
    <w:p w:rsidR="00A81793" w:rsidRPr="00B227D1" w:rsidRDefault="00A81793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приглашаются профессорско-преподавательский состав вузов, научные работники, аспиранты, магистранты, студенты, работники образовательных учреждений среднего </w:t>
      </w:r>
      <w:r w:rsidR="00DD0767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высшего образования, члены студенческих спортивных клубов вузов, координаторы спортивных волонтеров.</w:t>
      </w:r>
    </w:p>
    <w:p w:rsidR="00A81793" w:rsidRPr="00B227D1" w:rsidRDefault="00A81793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будет проходить в очном и дистанционном формате с использованием современных информационных технологий. </w:t>
      </w:r>
    </w:p>
    <w:p w:rsidR="00A81793" w:rsidRPr="00B227D1" w:rsidRDefault="00A81793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КОНФЕРЕНЦИИ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793" w:rsidRPr="00B227D1" w:rsidRDefault="00A81793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321 ауд. СПбГУ ГА Адрес: 196210 Санкт-Петербург, ул. Пилотов, д. 38.</w:t>
      </w:r>
    </w:p>
    <w:p w:rsidR="00392EAD" w:rsidRPr="00B227D1" w:rsidRDefault="00392EAD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КОНФЕРЕНЦИИ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кафедра физической и психофизиологической подгото</w:t>
      </w:r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СПбГУ ГА им. А.А. Новикова.</w:t>
      </w:r>
    </w:p>
    <w:p w:rsidR="00A81793" w:rsidRPr="00B227D1" w:rsidRDefault="00A81793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КОНФЕРЕНЦИИ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рассмотреть современные проблемы и перспективы развития физической культуры и спорта в учебных заведениях; вопросы физического и психического здоровья </w:t>
      </w:r>
      <w:r w:rsidR="00157CB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A785D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7CB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растающего поколения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7CB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 опытом в сфере физической культуры, спорта и образования</w:t>
      </w:r>
      <w:r w:rsidR="00157CB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DE4" w:rsidRPr="00B227D1" w:rsidRDefault="00157CB1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ПРОГРАММЕ КОНФЕРЕНЦИИ</w:t>
      </w:r>
      <w:r w:rsidR="00B70DE4"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0DE4" w:rsidRPr="00B227D1" w:rsidRDefault="00B70DE4" w:rsidP="00DD076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конференции;</w:t>
      </w:r>
    </w:p>
    <w:p w:rsidR="00B70DE4" w:rsidRPr="00B227D1" w:rsidRDefault="00B70DE4" w:rsidP="00DD076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участников конференции;</w:t>
      </w:r>
    </w:p>
    <w:p w:rsidR="00B70DE4" w:rsidRPr="00B227D1" w:rsidRDefault="00B70DE4" w:rsidP="00DD076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гостей конференции;</w:t>
      </w:r>
    </w:p>
    <w:p w:rsidR="00B70DE4" w:rsidRPr="00B227D1" w:rsidRDefault="00B70DE4" w:rsidP="00DD076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участников с докладами;</w:t>
      </w:r>
    </w:p>
    <w:p w:rsidR="00DD0767" w:rsidRDefault="00B70DE4" w:rsidP="00DD076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конференции.</w:t>
      </w:r>
    </w:p>
    <w:p w:rsidR="00B70DE4" w:rsidRPr="00B227D1" w:rsidRDefault="00371486" w:rsidP="00DD0767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церемонии закрытия участники получают сертификаты.</w:t>
      </w:r>
    </w:p>
    <w:p w:rsidR="00B34BDB" w:rsidRPr="00B227D1" w:rsidRDefault="00B34BDB" w:rsidP="00DD076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E4" w:rsidRPr="00B227D1" w:rsidRDefault="00B70DE4" w:rsidP="00DD076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Секции работы конференции:</w:t>
      </w:r>
    </w:p>
    <w:p w:rsidR="00B70DE4" w:rsidRPr="00B227D1" w:rsidRDefault="00B70DE4" w:rsidP="00DD0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>Секция 1. Цифровая трансформация в физической подготовленности студентов.</w:t>
      </w:r>
    </w:p>
    <w:p w:rsidR="00B70DE4" w:rsidRPr="00B227D1" w:rsidRDefault="00B70DE4" w:rsidP="00DD0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>Секция 2. Психофизическая подготовка в учебных заведениях – залог успешности будущей профессиональной деятельности.</w:t>
      </w:r>
    </w:p>
    <w:p w:rsidR="00B70DE4" w:rsidRPr="00B227D1" w:rsidRDefault="00B70DE4" w:rsidP="00DD0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3. </w:t>
      </w:r>
      <w:r w:rsidR="00A81793" w:rsidRPr="00B227D1"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Здоровьесберегающие технологии в образовательном пространстве.  </w:t>
      </w:r>
    </w:p>
    <w:p w:rsidR="00B70DE4" w:rsidRPr="00B227D1" w:rsidRDefault="00B70DE4" w:rsidP="00DD0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Секция 4. Современные проблемы студенческого спорта.</w:t>
      </w:r>
    </w:p>
    <w:p w:rsidR="00B70DE4" w:rsidRPr="00B227D1" w:rsidRDefault="00B70DE4" w:rsidP="00DD07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5. Педагогические технологии </w:t>
      </w:r>
      <w:r w:rsidR="00A81793" w:rsidRPr="00B227D1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>подготовке физкультурных кадров.</w:t>
      </w:r>
    </w:p>
    <w:p w:rsidR="00B70DE4" w:rsidRPr="00B227D1" w:rsidRDefault="00A81793" w:rsidP="00DD0767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227D1">
        <w:rPr>
          <w:rFonts w:ascii="Times New Roman" w:eastAsia="Calibri" w:hAnsi="Times New Roman" w:cs="Times New Roman"/>
          <w:b/>
          <w:sz w:val="24"/>
          <w:szCs w:val="24"/>
        </w:rPr>
        <w:t>Varia</w:t>
      </w:r>
      <w:proofErr w:type="spellEnd"/>
      <w:r w:rsidRPr="00B227D1">
        <w:rPr>
          <w:rFonts w:ascii="Times New Roman" w:eastAsia="Calibri" w:hAnsi="Times New Roman" w:cs="Times New Roman"/>
          <w:b/>
          <w:sz w:val="24"/>
          <w:szCs w:val="24"/>
        </w:rPr>
        <w:t xml:space="preserve"> (принимаются материалы по другим направлениям, соответствующим теме конференции).</w:t>
      </w:r>
    </w:p>
    <w:p w:rsidR="00FD3285" w:rsidRPr="00B227D1" w:rsidRDefault="00FD3285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издание сборника материалов конференции с размещением в </w:t>
      </w:r>
      <w:proofErr w:type="spellStart"/>
      <w:r w:rsidR="000D416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наукометрической</w:t>
      </w:r>
      <w:proofErr w:type="spellEnd"/>
      <w:r w:rsidR="000D416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РИНЦ. Формы участия в </w:t>
      </w:r>
      <w:r w:rsidR="0041705D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онференции: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</w:t>
      </w:r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и </w:t>
      </w:r>
      <w:proofErr w:type="spellStart"/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дитанционная</w:t>
      </w:r>
      <w:proofErr w:type="spellEnd"/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(публикация или онлайн-формат)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Организационный взнос отсутствует.</w:t>
      </w:r>
      <w:r w:rsidR="00371486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вариант сборника материалов конференции в формате PDF высылается бесплатно на e-</w:t>
      </w:r>
      <w:proofErr w:type="spellStart"/>
      <w:r w:rsidR="00371486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371486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авторов.</w:t>
      </w:r>
    </w:p>
    <w:p w:rsidR="00DD0767" w:rsidRDefault="00DD0767" w:rsidP="00DD076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EAD" w:rsidRPr="00B227D1" w:rsidRDefault="00392EAD" w:rsidP="00DD076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И ПРЕДОСТАВЛЕНИЕ МАТЕРИАЛОВ</w:t>
      </w:r>
    </w:p>
    <w:p w:rsidR="00392EAD" w:rsidRPr="00B227D1" w:rsidRDefault="00392EAD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статью согласно требованиям (Приложение 1). Оргкомитет оставляет за собой право отбора статей для участия в конференции. </w:t>
      </w:r>
      <w:r w:rsidR="005D2DF9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публикация статей студентов в соавторстве с научным руководителем.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Присланные материалы не возвращаются.</w:t>
      </w:r>
    </w:p>
    <w:p w:rsidR="00392EAD" w:rsidRPr="00B227D1" w:rsidRDefault="00392EAD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заяв</w:t>
      </w:r>
      <w:r w:rsidR="007A54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на участие (Приложение 2).</w:t>
      </w:r>
    </w:p>
    <w:p w:rsidR="00392EAD" w:rsidRPr="00B227D1" w:rsidRDefault="00392EAD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371486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заявки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в электронном виде на</w:t>
      </w:r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почту оргкомитета конференции </w:t>
      </w:r>
      <w:r w:rsidR="00371486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</w:t>
      </w:r>
      <w:r w:rsidR="00371486" w:rsidRPr="00B227D1">
        <w:rPr>
          <w:rFonts w:ascii="Times New Roman" w:hAnsi="Times New Roman" w:cs="Times New Roman"/>
          <w:sz w:val="24"/>
          <w:szCs w:val="24"/>
        </w:rPr>
        <w:t xml:space="preserve"> </w:t>
      </w:r>
      <w:r w:rsidR="00371486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 первого автора, номера секции (Петров_статья_2; Петров_заявка_2)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в теме письма «Физическая культура и спорт молодого поколения» 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5D2DF9"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сентября 2025 года</w:t>
      </w:r>
      <w:r w:rsidR="00DD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1486" w:rsidRPr="00B227D1" w:rsidRDefault="00371486" w:rsidP="00DD076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ВЫСТУПЛЕНИЯ</w:t>
      </w:r>
    </w:p>
    <w:p w:rsidR="00371486" w:rsidRPr="00B227D1" w:rsidRDefault="00371486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Пленарное заседание с докладом </w:t>
      </w:r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AD5A08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371486" w:rsidRPr="00B227D1" w:rsidRDefault="00371486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Секционное заседание с докладом </w:t>
      </w:r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AD5A08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9A4861" w:rsidRPr="00B227D1" w:rsidRDefault="009A4861" w:rsidP="00DD076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НАУЧНЫМ СТАТЬЯМ</w:t>
      </w:r>
    </w:p>
    <w:p w:rsidR="009A4861" w:rsidRPr="00B227D1" w:rsidRDefault="00416513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Технические требования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="009A486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объем статьи (включая аннотацию, иллюстрации, таблицы и список литературы), не должен превышать 5 страниц машинописного текста (А-4). Принудительные переносы не используются.</w:t>
      </w:r>
    </w:p>
    <w:p w:rsidR="009A4861" w:rsidRPr="00B227D1" w:rsidRDefault="009A4861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в документе –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кегль – 14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Межстрочный интервал – одинарный; выравнивание по ширине страницы, абзацный отступ 1,25. Поля: слева, справа, сверху, снизу – 2</w:t>
      </w:r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см. Текст документа в </w:t>
      </w:r>
      <w:proofErr w:type="spellStart"/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861" w:rsidRPr="00B227D1" w:rsidRDefault="009A4861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статьи, фамилии авторов, названия разделов выполняются жирным шрифтом. Рисунки, таблицы размещаются непосредственно в тексте, подписи к рисункам, текст и названия таблиц выполняются шрифтом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12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интервал одинарный, при этом необходимо указать их расположение в тексте ссылками, например – рис. 1, табл. 1. Каждый рисунок и таблица должны иметь номер и название. </w:t>
      </w:r>
      <w:r w:rsidR="008C005D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график, диаграмма, рисунок или таблица в статье один или одна, то нумерация не проставляется.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в тексте статьи формируются в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, a не вставляются картинкой, форматировать таблицы на всю ширину страницы.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формулы должны быть созданы с использованием компонента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Equation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Mathtype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662D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графические изображения должны быть выполнены в черно-белом варианте.</w:t>
      </w:r>
    </w:p>
    <w:p w:rsidR="008C005D" w:rsidRPr="00B227D1" w:rsidRDefault="009A4861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сокращения, за исключением небольшого числа общеупотребительных, должны быть расшифрованы. Библиографические ссылки в тексте статьи следует давать в квадратных скобках. В списке литературы источники следует приводить 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алфавиту, сначала отечественные авторы, затем зарубежные в оригинальной транскрипции.  </w:t>
      </w:r>
    </w:p>
    <w:p w:rsidR="008C005D" w:rsidRPr="00B227D1" w:rsidRDefault="009A4861" w:rsidP="00DD076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Количество соавторов каждой работы не должно превышать </w:t>
      </w:r>
      <w:r w:rsidR="000D416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автор может быть автором (соавтором) не более 3-х работ. </w:t>
      </w:r>
      <w:r w:rsidR="000D416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публикации долж</w:t>
      </w:r>
      <w:r w:rsidR="000D416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являться оригинальным</w:t>
      </w:r>
      <w:r w:rsidR="000D416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неопубликованным ранее в других научных изданиях. Оригинальность текста должна быть более 65%. Все статьи проходят проверку на плагиат.</w:t>
      </w:r>
      <w:r w:rsidR="00C45A4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и реферативные работы к публикации не принимаются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Оргкомитет оставляет за собой право </w:t>
      </w:r>
      <w:r w:rsidR="00276735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редактирование работ и право 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публиковать работы, не</w:t>
      </w:r>
      <w:r w:rsidR="00276735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требованиям</w:t>
      </w:r>
      <w:r w:rsidR="008C005D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тематике конференции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поступившие позже </w:t>
      </w:r>
      <w:r w:rsidR="00A11DCE" w:rsidRPr="00B22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30.09.2025.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05D"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содержание материалов ответственность несут авторы.</w:t>
      </w:r>
    </w:p>
    <w:p w:rsidR="008C005D" w:rsidRPr="00B227D1" w:rsidRDefault="008C005D" w:rsidP="00DD076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4861" w:rsidRPr="00B227D1" w:rsidRDefault="00416513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Требования к структуре статьи: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486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 левом углу представляется </w:t>
      </w:r>
      <w:r w:rsidR="009A4861"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УДК</w:t>
      </w:r>
      <w:r w:rsidR="009A4861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DD0767" w:rsidRPr="00D723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https://www.teacode.com/online/udc/</w:t>
        </w:r>
      </w:hyperlink>
      <w:r w:rsidR="00DD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861" w:rsidRPr="00B227D1" w:rsidRDefault="009A4861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Название статьи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(заглавными буквами, полужирным начертанием, выравнивание по центру, без абзацного отступа, на русском и английском языках). Затем – отступ в одну пустую строку.</w:t>
      </w:r>
    </w:p>
    <w:p w:rsidR="009A4861" w:rsidRPr="00B227D1" w:rsidRDefault="009A4861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сведения об авторе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(авторах): имя, отчество, фамилия автора полностью (на русском и английском языках); подразделение и полное название организации, город, страна (на русском и английском языках); контактная информация (e-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каждого автора;</w:t>
      </w:r>
    </w:p>
    <w:p w:rsidR="009A4861" w:rsidRPr="00B227D1" w:rsidRDefault="009A4861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русском и английском языках) формируется по ГОСТ Р 7.0.99. Объём аннотации не превышает 250 слов (2-5 строк). </w:t>
      </w:r>
    </w:p>
    <w:p w:rsidR="009A4861" w:rsidRPr="00B227D1" w:rsidRDefault="009A4861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русском и английском языках) должны соответствовать теме статьи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ключевых слов (словосочетаний) не должно быть меньше 3 и больше 15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отделяют друг от друга запятыми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ключевых слов точку не ставят.</w:t>
      </w:r>
    </w:p>
    <w:p w:rsidR="009A4861" w:rsidRPr="00B227D1" w:rsidRDefault="009A4861" w:rsidP="00DD07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(после отступа в одну пустую строку) следует текст.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 статьи должен быть структурирован и состоять из следующих частей: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ведение, актуальность исследования;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исследования;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 и организация исследования;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и их обсуждение;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ыводы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(заключение)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рекомендации (по желанию);</w:t>
      </w:r>
      <w:r w:rsidR="0041651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писок 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источников (</w:t>
      </w:r>
      <w:r w:rsidR="008C005D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 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8C005D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допускается не более 20% </w:t>
      </w:r>
      <w:proofErr w:type="spellStart"/>
      <w:r w:rsidR="008C005D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самоцитирования</w:t>
      </w:r>
      <w:proofErr w:type="spellEnd"/>
      <w:r w:rsidR="008C005D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E2F23"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eferences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A41" w:rsidRDefault="00C45A41" w:rsidP="00C45A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767" w:rsidRPr="00B227D1" w:rsidRDefault="00DD0767" w:rsidP="00DD076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D0767" w:rsidRPr="00B227D1" w:rsidRDefault="00DD0767" w:rsidP="00DD07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5A41" w:rsidRPr="00B227D1" w:rsidRDefault="00C45A41" w:rsidP="00A11D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</w:rPr>
        <w:t>ОБРАЗЕЦ ОФОРМЛЕНИЯ СТАТЬИ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Cs/>
          <w:sz w:val="24"/>
          <w:szCs w:val="24"/>
        </w:rPr>
        <w:t>УДК 796.323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 xml:space="preserve">ИСКУССТВЕННЫЙ ИНТЕЛЛЕКТ В ОБРАЗОВАТЕЛЬННОМ ПРОЦЕССЕ СТУДЕННТОВ АВИАЦИОННОГО ВУЗА  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Константин Николаевич Петров, 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>Иван Алексеевич Сидоров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университет гражданской авиации имени А.А. Новикова, Санкт-Петербург», Россия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t>Санкт-Петербургский политехнический университет имени Петра Великого, Санкт-Петербург», Россия</w:t>
      </w:r>
    </w:p>
    <w:p w:rsidR="00C45A41" w:rsidRPr="00B227D1" w:rsidRDefault="00E905B8" w:rsidP="00C45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hyperlink r:id="rId8"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</w:rPr>
          <w:t>¹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  <w:lang w:val="en-US"/>
          </w:rPr>
          <w:t>nik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</w:rPr>
          <w:t>_911@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  <w:lang w:val="en-US"/>
          </w:rPr>
          <w:t>mail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</w:rPr>
          <w:t>.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  <w:lang w:val="en-US"/>
          </w:rPr>
          <w:t>ru</w:t>
        </w:r>
      </w:hyperlink>
      <w:r w:rsidR="00C45A41" w:rsidRPr="00B227D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</w:p>
    <w:p w:rsidR="00C45A41" w:rsidRPr="00B227D1" w:rsidRDefault="00E905B8" w:rsidP="00C45A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</w:rPr>
          <w:t>²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  <w:lang w:val="en-US"/>
          </w:rPr>
          <w:t>alex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</w:rPr>
          <w:t>_07@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  <w:lang w:val="en-US"/>
          </w:rPr>
          <w:t>mail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</w:rPr>
          <w:t>.</w:t>
        </w:r>
        <w:r w:rsidR="00C45A41" w:rsidRPr="00B227D1">
          <w:rPr>
            <w:rFonts w:ascii="Times New Roman" w:eastAsia="Times New Roman" w:hAnsi="Times New Roman" w:cs="Times New Roman"/>
            <w:color w:val="0D0D0D"/>
            <w:sz w:val="24"/>
            <w:szCs w:val="24"/>
            <w:u w:val="single"/>
            <w:lang w:val="en-US"/>
          </w:rPr>
          <w:t>ru</w:t>
        </w:r>
      </w:hyperlink>
      <w:r w:rsidR="00C45A41" w:rsidRPr="00B227D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C45A41" w:rsidRPr="00B227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t>. [текст]̕̕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t xml:space="preserve">: [текст]  </w:t>
      </w:r>
      <w:r w:rsidR="00970699" w:rsidRPr="00B22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70699" w:rsidRPr="00B227D1" w:rsidRDefault="00970699" w:rsidP="00970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ARTIFICIAL INTELLIGENCE IN THE EDUCATIONAL PROCESS OF AVIATION UNIVERSITY STUDENTS  </w:t>
      </w:r>
    </w:p>
    <w:p w:rsidR="00970699" w:rsidRPr="00B227D1" w:rsidRDefault="00970699" w:rsidP="00970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70699" w:rsidRPr="00B227D1" w:rsidRDefault="00970699" w:rsidP="00970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Konstantin </w:t>
      </w:r>
      <w:proofErr w:type="spellStart"/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Nikolaevich</w:t>
      </w:r>
      <w:proofErr w:type="spellEnd"/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Petrov</w:t>
      </w:r>
      <w:proofErr w:type="spellEnd"/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Ivan </w:t>
      </w:r>
      <w:proofErr w:type="spellStart"/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Alekseevich</w:t>
      </w:r>
      <w:proofErr w:type="spellEnd"/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Sidorov</w:t>
      </w:r>
      <w:proofErr w:type="spellEnd"/>
    </w:p>
    <w:p w:rsidR="00970699" w:rsidRPr="00B227D1" w:rsidRDefault="00970699" w:rsidP="00970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>Sankt-Petersburg State University of Civil Aviation named after A.A. Novikov, Saint Petersburg, Russia</w:t>
      </w:r>
    </w:p>
    <w:p w:rsidR="00C45A41" w:rsidRPr="00B227D1" w:rsidRDefault="00970699" w:rsidP="00970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St. Petersburg Polytechnic University named after Peter the Great, St. Petersburg, Russia </w:t>
      </w:r>
    </w:p>
    <w:p w:rsidR="00C45A41" w:rsidRPr="00B227D1" w:rsidRDefault="00E905B8" w:rsidP="00970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fldChar w:fldCharType="begin"/>
      </w:r>
      <w:r w:rsidRPr="00E905B8">
        <w:rPr>
          <w:lang w:val="en-US"/>
        </w:rPr>
        <w:instrText xml:space="preserve"> HYPERLINK "mailto:1nik_911@mail.ru" \h </w:instrText>
      </w:r>
      <w:r>
        <w:fldChar w:fldCharType="separate"/>
      </w:r>
      <w:r w:rsidR="00C45A41" w:rsidRPr="00B227D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en-US"/>
        </w:rPr>
        <w:t>¹nik_911@mail.ru,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en-US"/>
        </w:rPr>
        <w:fldChar w:fldCharType="end"/>
      </w:r>
      <w:r w:rsidR="00C45A41" w:rsidRPr="00B227D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 w:rsidR="00970699" w:rsidRPr="00B227D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</w:p>
    <w:p w:rsidR="00C45A41" w:rsidRPr="00B227D1" w:rsidRDefault="00E905B8" w:rsidP="00970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E905B8">
        <w:rPr>
          <w:lang w:val="en-US"/>
        </w:rPr>
        <w:instrText xml:space="preserve"> HYPERLINK "mailto:2alex_07@mail.ru" \h </w:instrText>
      </w:r>
      <w:r>
        <w:fldChar w:fldCharType="separate"/>
      </w:r>
      <w:r w:rsidR="00C45A41" w:rsidRPr="00B227D1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en-US"/>
        </w:rPr>
        <w:t>²alex_07@mail.ru,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en-US"/>
        </w:rPr>
        <w:fldChar w:fldCharType="end"/>
      </w:r>
      <w:r w:rsidR="00C45A41"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70699"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</w:rPr>
        <w:t>. [текст]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</w:rPr>
        <w:t>: [текст]</w:t>
      </w:r>
    </w:p>
    <w:p w:rsidR="00970699" w:rsidRPr="00B227D1" w:rsidRDefault="00970699" w:rsidP="0097069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45A41" w:rsidRPr="00B227D1" w:rsidRDefault="00C45A41" w:rsidP="0097069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>ТЕКСТ СТАТЬИ</w:t>
      </w:r>
      <w:r w:rsidR="00A11DCE" w:rsidRPr="00B227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1DCE" w:rsidRPr="00B227D1">
        <w:rPr>
          <w:rFonts w:ascii="Times New Roman" w:eastAsia="Times New Roman" w:hAnsi="Times New Roman" w:cs="Times New Roman"/>
          <w:sz w:val="24"/>
          <w:szCs w:val="24"/>
        </w:rPr>
        <w:t xml:space="preserve"> [текст]</w:t>
      </w:r>
    </w:p>
    <w:p w:rsidR="00A11DCE" w:rsidRPr="00B227D1" w:rsidRDefault="00A11DCE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 w:rsidR="00A11DCE" w:rsidRPr="00B227D1">
        <w:rPr>
          <w:rFonts w:ascii="Times New Roman" w:eastAsia="Times New Roman" w:hAnsi="Times New Roman" w:cs="Times New Roman"/>
          <w:b/>
          <w:sz w:val="24"/>
          <w:szCs w:val="24"/>
        </w:rPr>
        <w:t>литературных источников</w:t>
      </w:r>
    </w:p>
    <w:p w:rsidR="00E96DBD" w:rsidRPr="00B227D1" w:rsidRDefault="00E96DBD" w:rsidP="00E96D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227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t xml:space="preserve">Пожидаева, И.Л. Совершенствование физкультурно-оздоровительной работы в вузе / И.Л. Пожидаева, В.А.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</w:rPr>
        <w:t>Тащиян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</w:rPr>
        <w:t xml:space="preserve"> // Совершенствование профессиональной и физической подготовки курсантов, слушателей образовательных организаций и сотрудников силовых 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lastRenderedPageBreak/>
        <w:t>ведомств. Сборник материалов XXVI международной научно-практической конференции. Иркутск, 2024. С. 503-505.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27D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</w:rPr>
        <w:t>Шихвердиев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</w:rPr>
        <w:t xml:space="preserve">, С.Н. Карьерные и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</w:rPr>
        <w:t>смысложизненные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</w:rPr>
        <w:t xml:space="preserve"> ориентации спортсменов на этапе завершения спортивной карьеры / С. Н.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</w:rPr>
        <w:t>Шихвердиев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</w:rPr>
        <w:t xml:space="preserve"> // Ученые записки университета им. П</w:t>
      </w: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t>Лесгафта</w:t>
      </w: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– 2021. – № 2(192). – 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>. 437-440.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227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References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E96DBD"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>Pozhidaeva</w:t>
      </w:r>
      <w:proofErr w:type="spellEnd"/>
      <w:r w:rsidR="00E96DBD"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I.L. Improvement of physical culture and recreation work at the university / I.L. </w:t>
      </w:r>
      <w:proofErr w:type="spellStart"/>
      <w:r w:rsidR="00E96DBD"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>Pozhidaeva</w:t>
      </w:r>
      <w:proofErr w:type="spellEnd"/>
      <w:r w:rsidR="00E96DBD"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V.A. </w:t>
      </w:r>
      <w:proofErr w:type="spellStart"/>
      <w:r w:rsidR="00E96DBD"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>Tashiyan</w:t>
      </w:r>
      <w:proofErr w:type="spellEnd"/>
      <w:r w:rsidR="00E96DBD"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Improving the professional and physical training of cadets, students of educational organizations and employees of law enforcement agencies. Collection of materials of the XXVI International scientific and practical conference. </w:t>
      </w:r>
      <w:proofErr w:type="spellStart"/>
      <w:r w:rsidR="00E96DBD" w:rsidRPr="00B227D1">
        <w:rPr>
          <w:rFonts w:ascii="Times New Roman" w:eastAsia="Times New Roman" w:hAnsi="Times New Roman" w:cs="Times New Roman"/>
          <w:sz w:val="24"/>
          <w:szCs w:val="24"/>
        </w:rPr>
        <w:t>Irkutsk</w:t>
      </w:r>
      <w:proofErr w:type="spellEnd"/>
      <w:r w:rsidR="00E96DBD" w:rsidRPr="00B227D1">
        <w:rPr>
          <w:rFonts w:ascii="Times New Roman" w:eastAsia="Times New Roman" w:hAnsi="Times New Roman" w:cs="Times New Roman"/>
          <w:sz w:val="24"/>
          <w:szCs w:val="24"/>
        </w:rPr>
        <w:t xml:space="preserve">, 2024. </w:t>
      </w:r>
      <w:proofErr w:type="spellStart"/>
      <w:r w:rsidR="00E96DBD" w:rsidRPr="00B227D1"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 w:rsidR="00E96DBD" w:rsidRPr="00B227D1">
        <w:rPr>
          <w:rFonts w:ascii="Times New Roman" w:eastAsia="Times New Roman" w:hAnsi="Times New Roman" w:cs="Times New Roman"/>
          <w:sz w:val="24"/>
          <w:szCs w:val="24"/>
        </w:rPr>
        <w:t>. 503-505.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>Shikhverdiev</w:t>
      </w:r>
      <w:proofErr w:type="spellEnd"/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N. Career and life orientations of athletes at the stage of completion of a sports career // </w:t>
      </w:r>
      <w:r w:rsidRPr="00B227D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Scientific notes of the P.F. Lesgaft University</w:t>
      </w: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2021, № 2 (192), </w:t>
      </w:r>
      <w:r w:rsidRPr="00B227D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27D1">
        <w:rPr>
          <w:rFonts w:ascii="Times New Roman" w:eastAsia="Times New Roman" w:hAnsi="Times New Roman" w:cs="Times New Roman"/>
          <w:sz w:val="24"/>
          <w:szCs w:val="24"/>
          <w:lang w:val="en-US"/>
        </w:rPr>
        <w:t>p. 437-440.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5A41" w:rsidRDefault="00C45A41" w:rsidP="00B34BD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DD0767" w:rsidRPr="00B227D1" w:rsidRDefault="00DD0767" w:rsidP="00B34BD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</w:rPr>
        <w:t>ЗАЯВКА НА УЧАСТИЕ</w:t>
      </w:r>
    </w:p>
    <w:p w:rsidR="00664DD8" w:rsidRPr="00B227D1" w:rsidRDefault="00C45A41" w:rsidP="0066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64DD8" w:rsidRPr="00B22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НАУЧНО-ПРАКТИЧЕСКОЙ КОНФЕРЕНЦИИ</w:t>
      </w:r>
    </w:p>
    <w:p w:rsidR="00664DD8" w:rsidRPr="00B227D1" w:rsidRDefault="00664DD8" w:rsidP="00664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27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«ФИЗИЧЕСКАЯ КУЛЬТУРА И СПОРТ МОЛОДОГО ПОКОЛЕНИЯ», </w:t>
      </w:r>
    </w:p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</w:rPr>
        <w:t>(заполняется на каждого автора отдельно)</w:t>
      </w:r>
    </w:p>
    <w:tbl>
      <w:tblPr>
        <w:tblStyle w:val="TableNormal"/>
        <w:tblW w:w="10065" w:type="dxa"/>
        <w:tblInd w:w="-13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3260"/>
      </w:tblGrid>
      <w:tr w:rsidR="00C45A41" w:rsidRPr="00B227D1" w:rsidTr="00664DD8">
        <w:trPr>
          <w:trHeight w:val="551"/>
        </w:trPr>
        <w:tc>
          <w:tcPr>
            <w:tcW w:w="568" w:type="dxa"/>
            <w:tcBorders>
              <w:bottom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12" w:space="0" w:color="8EAADB"/>
            </w:tcBorders>
            <w:shd w:val="clear" w:color="auto" w:fill="auto"/>
          </w:tcPr>
          <w:p w:rsidR="00C45A41" w:rsidRPr="00B227D1" w:rsidRDefault="00C45A41" w:rsidP="003E04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3E0414"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ИО (полностью)</w:t>
            </w: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автора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A41" w:rsidRPr="00B227D1" w:rsidTr="00664DD8">
        <w:trPr>
          <w:trHeight w:val="551"/>
        </w:trPr>
        <w:tc>
          <w:tcPr>
            <w:tcW w:w="568" w:type="dxa"/>
            <w:tcBorders>
              <w:bottom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bottom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</w:t>
            </w:r>
            <w:proofErr w:type="spellEnd"/>
          </w:p>
        </w:tc>
        <w:tc>
          <w:tcPr>
            <w:tcW w:w="3260" w:type="dxa"/>
            <w:tcBorders>
              <w:bottom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A41" w:rsidRPr="00B227D1" w:rsidTr="00664DD8">
        <w:trPr>
          <w:trHeight w:val="551"/>
        </w:trPr>
        <w:tc>
          <w:tcPr>
            <w:tcW w:w="568" w:type="dxa"/>
            <w:tcBorders>
              <w:bottom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bottom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секции</w:t>
            </w:r>
            <w:proofErr w:type="spellEnd"/>
          </w:p>
        </w:tc>
        <w:tc>
          <w:tcPr>
            <w:tcW w:w="3260" w:type="dxa"/>
            <w:tcBorders>
              <w:bottom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A41" w:rsidRPr="00B227D1" w:rsidTr="00664DD8">
        <w:trPr>
          <w:trHeight w:val="274"/>
        </w:trPr>
        <w:tc>
          <w:tcPr>
            <w:tcW w:w="568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Отметить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нужное</w:t>
            </w:r>
            <w:proofErr w:type="spellEnd"/>
          </w:p>
        </w:tc>
      </w:tr>
      <w:tr w:rsidR="00C45A41" w:rsidRPr="00B227D1" w:rsidTr="00664DD8">
        <w:trPr>
          <w:trHeight w:val="274"/>
        </w:trPr>
        <w:tc>
          <w:tcPr>
            <w:tcW w:w="568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3260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A41" w:rsidRPr="00B227D1" w:rsidTr="00664DD8">
        <w:trPr>
          <w:trHeight w:val="274"/>
        </w:trPr>
        <w:tc>
          <w:tcPr>
            <w:tcW w:w="568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37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 с докладом в очном формате без публикации</w:t>
            </w:r>
          </w:p>
        </w:tc>
        <w:tc>
          <w:tcPr>
            <w:tcW w:w="3260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A41" w:rsidRPr="00B227D1" w:rsidTr="00664DD8">
        <w:trPr>
          <w:trHeight w:val="274"/>
        </w:trPr>
        <w:tc>
          <w:tcPr>
            <w:tcW w:w="568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37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 с докладом в очном формате с публикацией</w:t>
            </w:r>
          </w:p>
        </w:tc>
        <w:tc>
          <w:tcPr>
            <w:tcW w:w="3260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A41" w:rsidRPr="00B227D1" w:rsidTr="00664DD8">
        <w:trPr>
          <w:trHeight w:val="274"/>
        </w:trPr>
        <w:tc>
          <w:tcPr>
            <w:tcW w:w="568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237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 с докладом в онлайн формате без публикации*</w:t>
            </w:r>
          </w:p>
        </w:tc>
        <w:tc>
          <w:tcPr>
            <w:tcW w:w="3260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A41" w:rsidRPr="00B227D1" w:rsidTr="00664DD8">
        <w:trPr>
          <w:trHeight w:val="274"/>
        </w:trPr>
        <w:tc>
          <w:tcPr>
            <w:tcW w:w="568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237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 с докладом в онлайн формате с публикацией*</w:t>
            </w:r>
          </w:p>
        </w:tc>
        <w:tc>
          <w:tcPr>
            <w:tcW w:w="3260" w:type="dxa"/>
            <w:tcBorders>
              <w:top w:val="single" w:sz="12" w:space="0" w:color="8EAADB"/>
            </w:tcBorders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5A41" w:rsidRPr="00B227D1" w:rsidTr="00664DD8">
        <w:trPr>
          <w:trHeight w:val="277"/>
        </w:trPr>
        <w:tc>
          <w:tcPr>
            <w:tcW w:w="568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A41" w:rsidRPr="00B227D1" w:rsidTr="00664DD8">
        <w:trPr>
          <w:trHeight w:val="277"/>
        </w:trPr>
        <w:tc>
          <w:tcPr>
            <w:tcW w:w="568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Ученое</w:t>
            </w:r>
            <w:proofErr w:type="spellEnd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A41" w:rsidRPr="00B227D1" w:rsidTr="00664DD8">
        <w:trPr>
          <w:trHeight w:val="275"/>
        </w:trPr>
        <w:tc>
          <w:tcPr>
            <w:tcW w:w="568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A41" w:rsidRPr="00B227D1" w:rsidTr="00664DD8">
        <w:trPr>
          <w:trHeight w:val="275"/>
        </w:trPr>
        <w:tc>
          <w:tcPr>
            <w:tcW w:w="568" w:type="dxa"/>
            <w:shd w:val="clear" w:color="auto" w:fill="auto"/>
          </w:tcPr>
          <w:p w:rsidR="00C45A41" w:rsidRPr="00B227D1" w:rsidRDefault="00664DD8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C45A41" w:rsidRPr="00B227D1" w:rsidRDefault="00664DD8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3260" w:type="dxa"/>
            <w:shd w:val="clear" w:color="auto" w:fill="auto"/>
          </w:tcPr>
          <w:p w:rsidR="00C45A41" w:rsidRPr="00B227D1" w:rsidRDefault="00C45A41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414" w:rsidRPr="00B227D1" w:rsidTr="00664DD8">
        <w:trPr>
          <w:trHeight w:val="275"/>
        </w:trPr>
        <w:tc>
          <w:tcPr>
            <w:tcW w:w="568" w:type="dxa"/>
            <w:shd w:val="clear" w:color="auto" w:fill="auto"/>
          </w:tcPr>
          <w:p w:rsidR="003E0414" w:rsidRPr="00B227D1" w:rsidRDefault="003E0414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E0414" w:rsidRPr="00B227D1" w:rsidRDefault="00664DD8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7D1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:rsidR="003E0414" w:rsidRPr="00B227D1" w:rsidRDefault="003E0414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414" w:rsidRPr="00B227D1" w:rsidTr="00664DD8">
        <w:trPr>
          <w:trHeight w:val="275"/>
        </w:trPr>
        <w:tc>
          <w:tcPr>
            <w:tcW w:w="568" w:type="dxa"/>
            <w:shd w:val="clear" w:color="auto" w:fill="auto"/>
          </w:tcPr>
          <w:p w:rsidR="003E0414" w:rsidRPr="00B227D1" w:rsidRDefault="003E0414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6237" w:type="dxa"/>
            <w:shd w:val="clear" w:color="auto" w:fill="auto"/>
          </w:tcPr>
          <w:p w:rsidR="003E0414" w:rsidRPr="00B227D1" w:rsidRDefault="00664DD8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Организация (полное название, город, страна)</w:t>
            </w:r>
          </w:p>
        </w:tc>
        <w:tc>
          <w:tcPr>
            <w:tcW w:w="3260" w:type="dxa"/>
            <w:shd w:val="clear" w:color="auto" w:fill="auto"/>
          </w:tcPr>
          <w:p w:rsidR="003E0414" w:rsidRPr="00B227D1" w:rsidRDefault="003E0414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E0414" w:rsidRPr="00B227D1" w:rsidTr="00664DD8">
        <w:trPr>
          <w:trHeight w:val="275"/>
        </w:trPr>
        <w:tc>
          <w:tcPr>
            <w:tcW w:w="568" w:type="dxa"/>
            <w:shd w:val="clear" w:color="auto" w:fill="auto"/>
          </w:tcPr>
          <w:p w:rsidR="003E0414" w:rsidRPr="00B227D1" w:rsidRDefault="00664DD8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E0414" w:rsidRPr="00B227D1" w:rsidRDefault="00664DD8" w:rsidP="00664D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Адрес организации  </w:t>
            </w:r>
          </w:p>
        </w:tc>
        <w:tc>
          <w:tcPr>
            <w:tcW w:w="3260" w:type="dxa"/>
            <w:shd w:val="clear" w:color="auto" w:fill="auto"/>
          </w:tcPr>
          <w:p w:rsidR="003E0414" w:rsidRPr="00B227D1" w:rsidRDefault="003E0414" w:rsidP="00C45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45A41" w:rsidRPr="00B227D1" w:rsidRDefault="00C45A41" w:rsidP="00C45A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B227D1">
        <w:rPr>
          <w:rFonts w:ascii="Times New Roman" w:eastAsia="Times New Roman" w:hAnsi="Times New Roman" w:cs="Times New Roman"/>
          <w:i/>
          <w:sz w:val="24"/>
          <w:szCs w:val="24"/>
        </w:rPr>
        <w:t>Для дистанционного участия обязательно пробное подключение заранее, о дате и времени будет дополнительное информирование, просим правильно указывать электронную почту и телефоны для связи.</w:t>
      </w:r>
    </w:p>
    <w:p w:rsidR="00664DD8" w:rsidRPr="00B227D1" w:rsidRDefault="008C005D" w:rsidP="00B34B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7D1">
        <w:rPr>
          <w:rFonts w:ascii="Times New Roman" w:eastAsia="Times New Roman" w:hAnsi="Times New Roman" w:cs="Times New Roman"/>
          <w:sz w:val="24"/>
          <w:szCs w:val="24"/>
        </w:rPr>
        <w:t>Будем рады Вашему участию в конференции!</w:t>
      </w:r>
    </w:p>
    <w:p w:rsidR="00B34BDB" w:rsidRPr="00B227D1" w:rsidRDefault="00B34BDB" w:rsidP="00664D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A45" w:rsidRPr="00B227D1" w:rsidRDefault="00E905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2A45" w:rsidRPr="00B227D1" w:rsidSect="00B227D1"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8CA"/>
    <w:multiLevelType w:val="hybridMultilevel"/>
    <w:tmpl w:val="C2BAFA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1476BB"/>
    <w:multiLevelType w:val="hybridMultilevel"/>
    <w:tmpl w:val="6CE4C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064E"/>
    <w:multiLevelType w:val="hybridMultilevel"/>
    <w:tmpl w:val="2A9AD7DE"/>
    <w:lvl w:ilvl="0" w:tplc="B1BACD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DE4"/>
    <w:rsid w:val="000D4161"/>
    <w:rsid w:val="00157CB1"/>
    <w:rsid w:val="001D7226"/>
    <w:rsid w:val="0027662D"/>
    <w:rsid w:val="00276735"/>
    <w:rsid w:val="00371486"/>
    <w:rsid w:val="00392EAD"/>
    <w:rsid w:val="003E0414"/>
    <w:rsid w:val="004049B5"/>
    <w:rsid w:val="00416513"/>
    <w:rsid w:val="0041705D"/>
    <w:rsid w:val="00443E5A"/>
    <w:rsid w:val="005D2DF9"/>
    <w:rsid w:val="00664DD8"/>
    <w:rsid w:val="0069578F"/>
    <w:rsid w:val="007A54D0"/>
    <w:rsid w:val="008C005D"/>
    <w:rsid w:val="009366CE"/>
    <w:rsid w:val="00970699"/>
    <w:rsid w:val="009A4861"/>
    <w:rsid w:val="00A11DCE"/>
    <w:rsid w:val="00A81793"/>
    <w:rsid w:val="00AA785D"/>
    <w:rsid w:val="00AC2AFE"/>
    <w:rsid w:val="00AD5A08"/>
    <w:rsid w:val="00AE2F23"/>
    <w:rsid w:val="00B227D1"/>
    <w:rsid w:val="00B34BDB"/>
    <w:rsid w:val="00B47C43"/>
    <w:rsid w:val="00B70DE4"/>
    <w:rsid w:val="00C45A41"/>
    <w:rsid w:val="00DD0767"/>
    <w:rsid w:val="00E905B8"/>
    <w:rsid w:val="00E96DBD"/>
    <w:rsid w:val="00F9466F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ABEF"/>
  <w15:docId w15:val="{1AE43777-622A-4170-97EF-CCAF22E2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E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45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D0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nik_9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alex_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10</cp:revision>
  <cp:lastPrinted>2025-06-03T07:39:00Z</cp:lastPrinted>
  <dcterms:created xsi:type="dcterms:W3CDTF">2025-04-14T13:08:00Z</dcterms:created>
  <dcterms:modified xsi:type="dcterms:W3CDTF">2025-07-15T07:29:00Z</dcterms:modified>
</cp:coreProperties>
</file>