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E" w:rsidRPr="006B38E2" w:rsidRDefault="00C251A3" w:rsidP="00DE7187">
      <w:pPr>
        <w:widowControl w:val="0"/>
        <w:shd w:val="clear" w:color="auto" w:fill="FFFFFF"/>
        <w:spacing w:line="204" w:lineRule="auto"/>
        <w:rPr>
          <w:rFonts w:ascii="Times New Roman" w:eastAsia="Batang" w:hAnsi="Times New Roman"/>
          <w:b/>
          <w:sz w:val="2"/>
          <w:szCs w:val="2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</w:p>
    <w:p w:rsidR="006E67AD" w:rsidRPr="006B38E2" w:rsidRDefault="006E67AD" w:rsidP="00DE7187">
      <w:pPr>
        <w:widowControl w:val="0"/>
        <w:shd w:val="clear" w:color="auto" w:fill="FFFFFF"/>
        <w:spacing w:line="204" w:lineRule="auto"/>
        <w:rPr>
          <w:rFonts w:ascii="Times New Roman" w:eastAsia="Batang" w:hAnsi="Times New Roman"/>
          <w:b/>
          <w:sz w:val="2"/>
          <w:szCs w:val="2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0"/>
          <w:u w:val="single"/>
          <w:lang w:eastAsia="ru-RU"/>
        </w:rPr>
      </w:pPr>
      <w:r w:rsidRPr="00C251A3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 xml:space="preserve">Договор № </w:t>
      </w:r>
      <w:r w:rsidR="00A12E90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 xml:space="preserve">       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об образовании на обучение по образовательной</w:t>
      </w:r>
    </w:p>
    <w:p w:rsid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val="en-US" w:eastAsia="ru-RU"/>
        </w:rPr>
      </w:pPr>
      <w:r w:rsidRPr="00C251A3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программе высшего образования</w:t>
      </w:r>
    </w:p>
    <w:p w:rsidR="000677CC" w:rsidRPr="00201ACE" w:rsidRDefault="000677CC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8"/>
          <w:szCs w:val="8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0"/>
        <w:gridCol w:w="3880"/>
      </w:tblGrid>
      <w:tr w:rsidR="00C251A3" w:rsidRPr="00C251A3" w:rsidTr="0002075A">
        <w:tc>
          <w:tcPr>
            <w:tcW w:w="6204" w:type="dxa"/>
          </w:tcPr>
          <w:p w:rsidR="00C251A3" w:rsidRPr="00C251A3" w:rsidRDefault="00C251A3" w:rsidP="000677CC">
            <w:pPr>
              <w:widowControl w:val="0"/>
              <w:spacing w:line="204" w:lineRule="auto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="000677CC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г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. Санкт-Петербург</w:t>
            </w:r>
          </w:p>
        </w:tc>
        <w:tc>
          <w:tcPr>
            <w:tcW w:w="4217" w:type="dxa"/>
          </w:tcPr>
          <w:p w:rsidR="00C251A3" w:rsidRPr="00C251A3" w:rsidRDefault="00C251A3" w:rsidP="00A12E90">
            <w:pPr>
              <w:widowControl w:val="0"/>
              <w:spacing w:line="204" w:lineRule="auto"/>
              <w:jc w:val="right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«</w:t>
            </w:r>
            <w:r w:rsidR="00A12E90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A12E90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eastAsia="ru-RU"/>
              </w:rPr>
              <w:t xml:space="preserve">         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20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A12E90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eastAsia="ru-RU"/>
              </w:rPr>
              <w:t>20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251A3" w:rsidRPr="00C251A3" w:rsidTr="0002075A">
        <w:tc>
          <w:tcPr>
            <w:tcW w:w="6204" w:type="dxa"/>
          </w:tcPr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hAnsi="Times New Roman" w:cs="Arial Unicode MS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17" w:type="dxa"/>
          </w:tcPr>
          <w:p w:rsidR="001B579A" w:rsidRPr="001B579A" w:rsidRDefault="00C251A3" w:rsidP="000677CC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2"/>
                <w:szCs w:val="12"/>
                <w:lang w:val="en-US" w:eastAsia="ru-RU"/>
              </w:rPr>
              <w:t xml:space="preserve">                                                               (</w:t>
            </w:r>
            <w:r w:rsidRPr="00C251A3">
              <w:rPr>
                <w:rFonts w:ascii="Times New Roman" w:hAnsi="Times New Roman" w:cs="Arial Unicode MS"/>
                <w:color w:val="000000"/>
                <w:sz w:val="12"/>
                <w:szCs w:val="12"/>
                <w:lang w:eastAsia="ru-RU"/>
              </w:rPr>
              <w:t>дата заключения договора)</w:t>
            </w:r>
          </w:p>
        </w:tc>
      </w:tr>
    </w:tbl>
    <w:p w:rsidR="000677CC" w:rsidRPr="000677CC" w:rsidRDefault="000677CC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</w:p>
    <w:p w:rsidR="004479D3" w:rsidRPr="004479D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 гражданской авиации» (сокращенное наименование ФГБОУ ВО СПбГУ ГА), осуществляющее образовательную деятельность на основании лицензии</w:t>
      </w:r>
      <w:r w:rsidR="002C159F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серия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 w:cs="Arial Unicode MS"/>
          <w:b/>
          <w:color w:val="000000"/>
          <w:sz w:val="18"/>
          <w:szCs w:val="18"/>
          <w:lang w:eastAsia="ru-RU"/>
        </w:rPr>
        <w:t>90Л01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№ </w:t>
      </w:r>
      <w:r w:rsidRPr="00C251A3">
        <w:rPr>
          <w:rFonts w:ascii="Times New Roman" w:eastAsia="Arial Unicode MS" w:hAnsi="Times New Roman" w:cs="Arial Unicode MS"/>
          <w:b/>
          <w:color w:val="000000"/>
          <w:sz w:val="18"/>
          <w:szCs w:val="18"/>
          <w:lang w:eastAsia="ru-RU"/>
        </w:rPr>
        <w:t>0009053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, выданной Федеральной службой по надзору в сфере образования и науки 23 марта 2016 г., регистрационный № 2021, бессрочно, и свидетельства о государственной аккредитации</w:t>
      </w:r>
      <w:r w:rsidR="002C159F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  <w:r w:rsidR="00D44B25" w:rsidRPr="00D44B25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серия 90А01 № 0003376, выданного Федеральной службой по надзору в сфере образования и науки 26 июля 2019г., регистрационный № 3215 на срок до 26 июля 2025г.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, именуемое в дальнейшем «Исполнитель»</w:t>
      </w:r>
      <w:r w:rsidR="001176EB" w:rsidRPr="00FB1330">
        <w:rPr>
          <w:rFonts w:ascii="Times New Roman" w:hAnsi="Times New Roman"/>
          <w:sz w:val="18"/>
          <w:szCs w:val="18"/>
        </w:rPr>
        <w:t>, «Университет»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(сторона договора, осуществляющая образовательную деятельность и предоставляющая платные образовательные услуги), в лице </w:t>
      </w:r>
      <w:r w:rsidRPr="00C251A3">
        <w:rPr>
          <w:rFonts w:ascii="Times New Roman" w:eastAsia="Arial Unicode MS" w:hAnsi="Times New Roman" w:cs="Arial Unicode MS"/>
          <w:b/>
          <w:color w:val="000000"/>
          <w:sz w:val="18"/>
          <w:szCs w:val="18"/>
          <w:lang w:eastAsia="ru-RU"/>
        </w:rPr>
        <w:t>Проректора по учебной работе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 w:cs="Arial Unicode MS"/>
          <w:b/>
          <w:color w:val="000000"/>
          <w:sz w:val="18"/>
          <w:szCs w:val="18"/>
          <w:lang w:eastAsia="ru-RU"/>
        </w:rPr>
        <w:t>Ведерникова Юрия Вадимовича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, действующего на основании Доверенности 05-6/1.13-21  от 31 мая 2019 г. и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1"/>
        <w:gridCol w:w="261"/>
      </w:tblGrid>
      <w:tr w:rsidR="004479D3" w:rsidRPr="004479D3" w:rsidTr="000677CC">
        <w:tc>
          <w:tcPr>
            <w:tcW w:w="10052" w:type="dxa"/>
            <w:tcBorders>
              <w:bottom w:val="single" w:sz="4" w:space="0" w:color="auto"/>
            </w:tcBorders>
          </w:tcPr>
          <w:p w:rsidR="004479D3" w:rsidRPr="004479D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:rsidR="004479D3" w:rsidRPr="004479D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4479D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4479D3" w:rsidRPr="00C251A3" w:rsidRDefault="004479D3" w:rsidP="004479D3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(фамилия, имя, отчество (при наличии)/наименование юридического лица)</w:t>
      </w:r>
    </w:p>
    <w:p w:rsidR="004479D3" w:rsidRPr="00F7690D" w:rsidRDefault="004479D3" w:rsidP="004479D3">
      <w:pPr>
        <w:widowControl w:val="0"/>
        <w:spacing w:line="204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именуемый в дальнейшем «Заказчик</w:t>
      </w:r>
      <w:r w:rsidRPr="004479D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» (сторона договора, заказывающая и оплачивающая образовательные услуги для себя или иных лиц),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8846"/>
      </w:tblGrid>
      <w:tr w:rsidR="004479D3" w:rsidRPr="004479D3" w:rsidTr="005319D4">
        <w:tc>
          <w:tcPr>
            <w:tcW w:w="630" w:type="dxa"/>
            <w:tcBorders>
              <w:bottom w:val="nil"/>
            </w:tcBorders>
          </w:tcPr>
          <w:p w:rsidR="004479D3" w:rsidRPr="004479D3" w:rsidRDefault="004479D3" w:rsidP="005319D4">
            <w:pPr>
              <w:widowControl w:val="0"/>
              <w:spacing w:line="204" w:lineRule="auto"/>
              <w:ind w:left="-108"/>
              <w:jc w:val="both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 xml:space="preserve">в лице </w:t>
            </w:r>
            <w:r w:rsidRPr="004479D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3" w:type="dxa"/>
            <w:tcBorders>
              <w:bottom w:val="single" w:sz="4" w:space="0" w:color="auto"/>
            </w:tcBorders>
          </w:tcPr>
          <w:p w:rsidR="004479D3" w:rsidRPr="004479D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4479D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479D3" w:rsidRDefault="004479D3" w:rsidP="004479D3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>(наименование должности, фамилия, имя, отчество (при наличии) представителя Заказчика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1"/>
        <w:gridCol w:w="261"/>
      </w:tblGrid>
      <w:tr w:rsidR="004479D3" w:rsidRPr="007F4F13" w:rsidTr="000677CC">
        <w:tc>
          <w:tcPr>
            <w:tcW w:w="10052" w:type="dxa"/>
            <w:tcBorders>
              <w:bottom w:val="single" w:sz="4" w:space="0" w:color="auto"/>
            </w:tcBorders>
          </w:tcPr>
          <w:p w:rsidR="004479D3" w:rsidRPr="00343817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:rsidR="004479D3" w:rsidRPr="007F4F1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7F4F1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4479D3" w:rsidRPr="00C251A3" w:rsidRDefault="004479D3" w:rsidP="004479D3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>
        <w:rPr>
          <w:rFonts w:ascii="Times New Roman" w:eastAsia="Arial Unicode MS" w:hAnsi="Times New Roman" w:cs="Arial Unicode MS"/>
          <w:i/>
          <w:color w:val="000000"/>
          <w:sz w:val="12"/>
          <w:szCs w:val="12"/>
          <w:lang w:eastAsia="ru-RU"/>
        </w:rPr>
        <w:t>З</w:t>
      </w:r>
      <w:r w:rsidRPr="001176EB">
        <w:rPr>
          <w:rFonts w:ascii="Times New Roman" w:eastAsia="Arial Unicode MS" w:hAnsi="Times New Roman" w:cs="Arial Unicode MS"/>
          <w:i/>
          <w:color w:val="000000"/>
          <w:sz w:val="12"/>
          <w:szCs w:val="12"/>
          <w:lang w:eastAsia="ru-RU"/>
        </w:rPr>
        <w:t>аполняется в случае, если Заказчик является юридическим лицом 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6899"/>
        <w:gridCol w:w="270"/>
      </w:tblGrid>
      <w:tr w:rsidR="004479D3" w:rsidRPr="00C251A3" w:rsidTr="005319D4">
        <w:tc>
          <w:tcPr>
            <w:tcW w:w="2518" w:type="dxa"/>
          </w:tcPr>
          <w:p w:rsidR="004479D3" w:rsidRPr="00C251A3" w:rsidRDefault="004479D3" w:rsidP="005319D4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4479D3" w:rsidRPr="00C251A3" w:rsidRDefault="004479D3" w:rsidP="005319D4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1" w:type="dxa"/>
          </w:tcPr>
          <w:p w:rsidR="004479D3" w:rsidRPr="00C251A3" w:rsidRDefault="004479D3" w:rsidP="005319D4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4479D3" w:rsidRPr="00F7690D" w:rsidRDefault="004479D3" w:rsidP="004479D3">
      <w:pPr>
        <w:widowControl w:val="0"/>
        <w:spacing w:line="204" w:lineRule="auto"/>
        <w:ind w:left="2124" w:firstLine="708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(реквизиты документа, удостоверяющего полномочия представителя Заказчика)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"/>
        <w:gridCol w:w="8996"/>
        <w:gridCol w:w="261"/>
      </w:tblGrid>
      <w:tr w:rsidR="00C251A3" w:rsidRPr="00C251A3" w:rsidTr="0002075A">
        <w:tc>
          <w:tcPr>
            <w:tcW w:w="313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847" w:type="dxa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1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val="en-US" w:eastAsia="ru-RU"/>
              </w:rPr>
              <w:t>,</w:t>
            </w:r>
          </w:p>
        </w:tc>
      </w:tr>
    </w:tbl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(фамилия, имя, отчество (при наличии) лица, зачисляемого на обучение, з</w:t>
      </w:r>
      <w:r w:rsidRPr="00C251A3">
        <w:rPr>
          <w:rFonts w:ascii="Times New Roman" w:eastAsia="Arial Unicode MS" w:hAnsi="Times New Roman" w:cs="Arial Unicode MS"/>
          <w:i/>
          <w:color w:val="000000"/>
          <w:sz w:val="12"/>
          <w:szCs w:val="12"/>
          <w:lang w:eastAsia="ru-RU"/>
        </w:rPr>
        <w:t>аполняется в случае, если Обучающийся не является Заказчиком)</w:t>
      </w:r>
    </w:p>
    <w:p w:rsidR="00C251A3" w:rsidRPr="00C251A3" w:rsidRDefault="00C251A3" w:rsidP="00DE7187">
      <w:pPr>
        <w:widowControl w:val="0"/>
        <w:spacing w:line="204" w:lineRule="auto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именуемый в дальнейшем «Обучающийся» (сторона договора, физическое лицо, осваивающее образовательную программу), совместно именуемые Стороны, заключили настоящий Договор (далее – Договор) о нижеследующем:</w:t>
      </w:r>
    </w:p>
    <w:p w:rsidR="00C251A3" w:rsidRPr="00C251A3" w:rsidRDefault="00C251A3" w:rsidP="00DE7187">
      <w:pPr>
        <w:widowControl w:val="0"/>
        <w:spacing w:line="204" w:lineRule="auto"/>
        <w:jc w:val="both"/>
        <w:rPr>
          <w:rFonts w:ascii="Times New Roman" w:eastAsia="Arial Unicode MS" w:hAnsi="Times New Roman"/>
          <w:sz w:val="4"/>
          <w:szCs w:val="4"/>
          <w:lang w:eastAsia="ru-RU"/>
        </w:rPr>
      </w:pPr>
    </w:p>
    <w:p w:rsidR="00C251A3" w:rsidRPr="00803928" w:rsidRDefault="00C251A3" w:rsidP="00803928">
      <w:pPr>
        <w:pStyle w:val="a4"/>
        <w:widowControl w:val="0"/>
        <w:numPr>
          <w:ilvl w:val="0"/>
          <w:numId w:val="1"/>
        </w:numPr>
        <w:spacing w:line="204" w:lineRule="auto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val="en-US" w:eastAsia="ru-RU"/>
        </w:rPr>
      </w:pPr>
      <w:r w:rsidRPr="00803928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Предмет Договора</w:t>
      </w:r>
    </w:p>
    <w:p w:rsidR="00C251A3" w:rsidRPr="00803928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 w:cs="Arial Unicode MS"/>
          <w:color w:val="000000"/>
          <w:sz w:val="4"/>
          <w:szCs w:val="4"/>
          <w:lang w:val="en-US"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1.1. Исполнитель обязуется предоставить образовательную услугу, а Заказчик / Обучающийся </w:t>
      </w:r>
      <w:r w:rsidRPr="00C251A3">
        <w:rPr>
          <w:rFonts w:ascii="Times New Roman" w:eastAsia="Arial Unicode MS" w:hAnsi="Times New Roman"/>
          <w:i/>
          <w:sz w:val="18"/>
          <w:szCs w:val="18"/>
          <w:lang w:eastAsia="ru-RU"/>
        </w:rPr>
        <w:t>(ненужное вычеркнуть)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обязуется оплатить обучение по образовательной программе высшего образования на факультете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251A3" w:rsidRPr="00C251A3" w:rsidTr="0002075A">
        <w:trPr>
          <w:jc w:val="center"/>
        </w:trPr>
        <w:tc>
          <w:tcPr>
            <w:tcW w:w="10398" w:type="dxa"/>
            <w:tcBorders>
              <w:bottom w:val="single" w:sz="4" w:space="0" w:color="auto"/>
            </w:tcBorders>
          </w:tcPr>
          <w:p w:rsidR="00C251A3" w:rsidRPr="007418D7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251A3" w:rsidRPr="00C251A3" w:rsidRDefault="00C251A3" w:rsidP="00DE7187">
      <w:pPr>
        <w:widowControl w:val="0"/>
        <w:spacing w:line="204" w:lineRule="auto"/>
        <w:ind w:left="1416" w:firstLine="708"/>
        <w:jc w:val="center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(наименование факультета)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3"/>
        <w:gridCol w:w="1054"/>
        <w:gridCol w:w="998"/>
        <w:gridCol w:w="276"/>
        <w:gridCol w:w="4754"/>
        <w:gridCol w:w="108"/>
        <w:gridCol w:w="27"/>
      </w:tblGrid>
      <w:tr w:rsidR="00C251A3" w:rsidRPr="00C251A3" w:rsidTr="0002075A">
        <w:tc>
          <w:tcPr>
            <w:tcW w:w="3706" w:type="dxa"/>
            <w:gridSpan w:val="2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/>
                <w:sz w:val="18"/>
                <w:szCs w:val="18"/>
                <w:lang w:eastAsia="ru-RU"/>
              </w:rPr>
              <w:t>по направлению подготовки (специальности)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84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bottom w:val="single" w:sz="4" w:space="0" w:color="auto"/>
            </w:tcBorders>
          </w:tcPr>
          <w:p w:rsidR="00C251A3" w:rsidRPr="00A12E90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251A3" w:rsidRPr="00C251A3" w:rsidTr="0002075A">
        <w:tc>
          <w:tcPr>
            <w:tcW w:w="3706" w:type="dxa"/>
            <w:gridSpan w:val="2"/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>(код)</w:t>
            </w:r>
          </w:p>
        </w:tc>
        <w:tc>
          <w:tcPr>
            <w:tcW w:w="284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>(наименование направления подготовки (специальности))</w:t>
            </w:r>
          </w:p>
        </w:tc>
      </w:tr>
      <w:tr w:rsidR="00C251A3" w:rsidRPr="00C251A3" w:rsidTr="0002075A">
        <w:tblPrEx>
          <w:tblBorders>
            <w:bottom w:val="single" w:sz="4" w:space="0" w:color="auto"/>
          </w:tblBorders>
        </w:tblPrEx>
        <w:trPr>
          <w:gridAfter w:val="2"/>
          <w:wAfter w:w="150" w:type="dxa"/>
        </w:trPr>
        <w:tc>
          <w:tcPr>
            <w:tcW w:w="10401" w:type="dxa"/>
            <w:gridSpan w:val="5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C251A3" w:rsidRPr="00C251A3" w:rsidTr="0002075A">
        <w:trPr>
          <w:gridAfter w:val="1"/>
          <w:wAfter w:w="28" w:type="dxa"/>
        </w:trPr>
        <w:tc>
          <w:tcPr>
            <w:tcW w:w="2488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/>
                <w:sz w:val="18"/>
                <w:szCs w:val="18"/>
                <w:lang w:eastAsia="ru-RU"/>
              </w:rPr>
              <w:t>по профилю (специализации)</w:t>
            </w:r>
          </w:p>
        </w:tc>
        <w:tc>
          <w:tcPr>
            <w:tcW w:w="8035" w:type="dxa"/>
            <w:gridSpan w:val="5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C251A3" w:rsidRPr="00C251A3" w:rsidTr="0002075A">
        <w:trPr>
          <w:gridAfter w:val="1"/>
          <w:wAfter w:w="28" w:type="dxa"/>
        </w:trPr>
        <w:tc>
          <w:tcPr>
            <w:tcW w:w="2488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(наименование профиля (специализации) подготовки) </w:t>
            </w:r>
            <w:r w:rsidRPr="00C251A3">
              <w:rPr>
                <w:rFonts w:ascii="Times New Roman" w:hAnsi="Times New Roman"/>
                <w:i/>
                <w:sz w:val="12"/>
                <w:szCs w:val="12"/>
                <w:lang w:eastAsia="ru-RU"/>
              </w:rPr>
              <w:t>При наличии</w:t>
            </w:r>
          </w:p>
        </w:tc>
      </w:tr>
    </w:tbl>
    <w:p w:rsidR="00C251A3" w:rsidRPr="004B7344" w:rsidRDefault="00C251A3" w:rsidP="00DE7187">
      <w:pPr>
        <w:widowControl w:val="0"/>
        <w:spacing w:line="204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квалификация  </w:t>
      </w:r>
      <w:r w:rsidRPr="00C251A3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</w:t>
      </w:r>
      <w:r w:rsidR="00A12E90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      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, по </w:t>
      </w:r>
      <w:r w:rsidRPr="00C251A3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</w:t>
      </w:r>
      <w:r w:rsidR="00A12E90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       </w:t>
      </w:r>
      <w:r w:rsidRPr="00C251A3">
        <w:rPr>
          <w:rFonts w:ascii="Times New Roman" w:eastAsia="Arial Unicode MS" w:hAnsi="Times New Roman"/>
          <w:sz w:val="18"/>
          <w:szCs w:val="18"/>
          <w:u w:val="single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форме обучения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1.2. Нормативный срок освоения образовательной программы (продолжительность обучения) на момент подписания Договора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110"/>
      </w:tblGrid>
      <w:tr w:rsidR="00C251A3" w:rsidRPr="00C251A3" w:rsidTr="001176EB">
        <w:tc>
          <w:tcPr>
            <w:tcW w:w="1101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/>
                <w:sz w:val="18"/>
                <w:szCs w:val="18"/>
                <w:lang w:eastAsia="ru-RU"/>
              </w:rPr>
              <w:t>составляет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251A3" w:rsidRPr="00C251A3" w:rsidTr="001176EB">
        <w:tc>
          <w:tcPr>
            <w:tcW w:w="1101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hAnsi="Times New Roman"/>
                <w:sz w:val="12"/>
                <w:szCs w:val="12"/>
                <w:lang w:eastAsia="ru-RU"/>
              </w:rPr>
              <w:t>(количество лет, месяцев)</w:t>
            </w:r>
          </w:p>
        </w:tc>
      </w:tr>
    </w:tbl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Срок обучения по индивидуальному учебному плану, в том числе ускоренному обучению, определяется индивидуальным учебным планом.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государственной итоговой (итоговой) аттестации ему  выдается документ об образовании и о квалификации – диплом установленного образца.</w:t>
      </w: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Обучающемуся, не прошедшему государственной итоговой (итоговой) аттестации или получившему на государственной итоговой (итоговой)  аттестации неудовлетворительные результаты, а также Обучающемуся, освоившему часть образовательной  программы и (или) отчисленному из</w:t>
      </w:r>
      <w:r w:rsidR="001176EB">
        <w:rPr>
          <w:rFonts w:ascii="Times New Roman" w:eastAsia="Arial Unicode MS" w:hAnsi="Times New Roman"/>
          <w:sz w:val="18"/>
          <w:szCs w:val="18"/>
          <w:lang w:eastAsia="ru-RU"/>
        </w:rPr>
        <w:t xml:space="preserve"> Университета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, выдается справка об обучении  или о периоде обучения по образцу, самостоятельно установленному </w:t>
      </w:r>
      <w:r w:rsidR="001176EB" w:rsidRPr="00FB1330">
        <w:rPr>
          <w:rFonts w:ascii="Times New Roman" w:hAnsi="Times New Roman"/>
          <w:sz w:val="18"/>
          <w:szCs w:val="18"/>
        </w:rPr>
        <w:t>Университетом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.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sz w:val="8"/>
          <w:szCs w:val="8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2. Права, обязанности и взаимодействие Сторон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 Исполнитель вправе: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 учредительными документами Исполнителя, настоящим Договором и локальными нормативными актами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2.1.3. Предоставить, при наличии свободных мест, нуждающимся иногородним Обучающимся место в общежитии на период обучения на основании  Договора найма специализированного жилого помещения в студенческом общежитии за дополнительную оплату.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2.1.4. Приостанавливать исполнение обязательств, в том числе, не допускать Обучающегося до учебных занятий, промежуточной аттестации  (сдачи зачетов и экзаменов) и иных мероприятий, предусмотренных образовательной программой, при  нарушении Заказчиком (Обучающимся) обязательств по оплате образовательных услуг, в том числе в случае наличия задолженности по оплате обучения.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 услуг, предусмотренных разделом 1 настоящего Договора, а также о выполнении Обучающимся  обязанностей по добросовестному освоению образовательной программы и выполнению учебного плана,  о соблюдении Обучающимся дисциплины, выполнении требования </w:t>
      </w:r>
      <w:r w:rsidR="001176EB">
        <w:rPr>
          <w:rFonts w:ascii="Times New Roman" w:eastAsia="Arial Unicode MS" w:hAnsi="Times New Roman"/>
          <w:sz w:val="18"/>
          <w:szCs w:val="18"/>
          <w:lang w:eastAsia="ru-RU"/>
        </w:rPr>
        <w:t>У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става Исполнителя, правил внутреннего  распорядка, правил проживания в общежитиях и иных локальных нормативных актов по вопросам  организации и осуществления образовательной деятельности.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29.12.2012 г. № 273-ФЗ «Об образовании в Российской Федерации». Обучающийся также вправе: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2.3.5. Обращаться к работникам Исполнителя по вопросам, касающимся процесса обучения в образовательном учреждении.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2.3.6. Получать дополнительные образовательные услуги, предоставляемые Исполнителем и не входящие в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lastRenderedPageBreak/>
        <w:t>образовательную программу, на основании отдельно заключаемых договоров.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2.3.7. В случае предоставления пользоваться общежитием Исполнителя в порядке, установленном локальными нормативными актами Исполнителя, путем заключения отдельного договора. </w:t>
      </w: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 Исполнитель обязан: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 документами, локальными нормативными актами Исполнителя условия приема (перевода из другой  образовательной организации, восстановления для продолжения образования - см. п. 7.3 настоящего Договора), в качестве студента.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2.4.2. Довести до Заказчика информацию, содержащую сведения о предоставлении платных образовательных услуг  в порядке и объеме, которые предусмотрены Законом Российской Федерации от 07.02.1992 г. № 2300-1  «О защите прав потребителей» и Федеральным законом от 29.12.2012 г. № 273-ФЗ «Об образовании в Российской Федерации».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2.4.3.Организовать и обеспечить надлежащее предоставление образовательных услуг, предусмотренных разделом 1 настоящего Договора.  Образовательные услуги оказываются в соответствии с федеральным государственным образовательным  стандартом, учебным планом, в том числе индивидуальным, и расписанием занятий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2.4.4. Обеспечить Обучающемуся предусмотренные выбранной образовательной программой условия её освоения.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2.4.5. Принимать от Обучающегося и (или) Заказчика плату за образовательные услуги.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2.5. Заказчик и (или) Обучающийся обязан (-</w:t>
      </w:r>
      <w:proofErr w:type="spellStart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ы</w:t>
      </w:r>
      <w:proofErr w:type="spellEnd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) своевременно вносить плату за предоставляемые Обучающемуся образовательные услуги,  указанные в разделе 1 настоящего Договора, в размере и порядке, определенными настоящим Договором,  а также предоставлять платежные документы, подтверждающие такую оплату.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В случае изменения адреса Заказчика (Обучающегося) и (или) реквизитов Заказчика, указанных в разделе 8 настоящего Договора,  Заказчик (Обучающийся) обязан (-</w:t>
      </w:r>
      <w:proofErr w:type="spellStart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ы</w:t>
      </w:r>
      <w:proofErr w:type="spellEnd"/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) письменно уведомить об этом Исполнителя в течение 15 календарных дней с даты соответствующих изменений.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 Обучающийся обязан: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планом, а также расписанием учебные занятия, 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формы контроля качества освоения  образовательной программы в порядке и сроки, установленные графиком учебного процесса.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2.6.2. Выполнять требования </w:t>
      </w:r>
      <w:r w:rsidR="001176EB">
        <w:rPr>
          <w:rFonts w:ascii="Times New Roman" w:eastAsia="Arial Unicode MS" w:hAnsi="Times New Roman"/>
          <w:sz w:val="18"/>
          <w:szCs w:val="18"/>
          <w:lang w:eastAsia="ru-RU"/>
        </w:rPr>
        <w:t>У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става Исполнителя, правил внутреннего распорядка, правил проживания в общежитиях и иных  локальных нормативных актов по вопросам организации и осуществления образовательной деятельности.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2.6.3. В период практик на предприятиях и в организациях соблюдать установленные Правила внутреннего распорядка и Правила техники безопасности.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2.6.4.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2.6.5.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2.6.6. Бережно относиться к имуществу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2.6.7. Бережно хранить студенческий билет и зачетную книжку.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796418" w:rsidRPr="00796418" w:rsidRDefault="00796418" w:rsidP="008E6684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3.1. Полная стоимость образовательных услуг за весь период обучения Обучающегося (стоимость обучения) включает в себя:</w:t>
      </w:r>
    </w:p>
    <w:p w:rsidR="00796418" w:rsidRPr="00796418" w:rsidRDefault="00796418" w:rsidP="008E6684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стоимость образовательных услуг теоретического обучения;</w:t>
      </w:r>
    </w:p>
    <w:p w:rsidR="00796418" w:rsidRPr="00796418" w:rsidRDefault="00796418" w:rsidP="008E6684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стоимость летной подготовки при проведении практик.</w:t>
      </w:r>
    </w:p>
    <w:p w:rsidR="00796418" w:rsidRDefault="00796418" w:rsidP="008E6684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 xml:space="preserve">Стоимость обучения НДС не облагается, </w:t>
      </w:r>
      <w:proofErr w:type="spellStart"/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пп</w:t>
      </w:r>
      <w:proofErr w:type="spellEnd"/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. 14, п. 2, ст. 149 Налогового кодекса Российской Федерации.</w:t>
      </w:r>
    </w:p>
    <w:p w:rsidR="003130D9" w:rsidRDefault="00796418" w:rsidP="00CE60EA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3.1.1. Стоимость образовательных услуг теоретического обучения за весь период обучения Обучающегося составляет на дату заключения</w:t>
      </w:r>
      <w:r w:rsidR="00A12E90">
        <w:rPr>
          <w:rFonts w:ascii="Times New Roman" w:eastAsia="Arial Unicode MS" w:hAnsi="Times New Roman"/>
          <w:sz w:val="18"/>
          <w:szCs w:val="18"/>
          <w:lang w:eastAsia="ru-RU"/>
        </w:rPr>
        <w:t xml:space="preserve"> н</w:t>
      </w:r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 xml:space="preserve">астоящего Договора (без учета последующей индексации) </w:t>
      </w:r>
      <w:r w:rsidR="00A12E90">
        <w:rPr>
          <w:rFonts w:ascii="Times New Roman" w:eastAsia="Arial Unicode MS" w:hAnsi="Times New Roman"/>
          <w:sz w:val="18"/>
          <w:szCs w:val="18"/>
          <w:lang w:eastAsia="ru-RU"/>
        </w:rPr>
        <w:t>_______________</w:t>
      </w:r>
      <w:r w:rsidR="003130D9">
        <w:rPr>
          <w:rFonts w:ascii="Times New Roman" w:eastAsia="Arial Unicode MS" w:hAnsi="Times New Roman"/>
          <w:sz w:val="18"/>
          <w:szCs w:val="18"/>
          <w:lang w:eastAsia="ru-RU"/>
        </w:rPr>
        <w:t>____________________________________</w:t>
      </w:r>
      <w:r w:rsidR="00A12E90">
        <w:rPr>
          <w:rFonts w:ascii="Times New Roman" w:eastAsia="Arial Unicode MS" w:hAnsi="Times New Roman"/>
          <w:sz w:val="18"/>
          <w:szCs w:val="18"/>
          <w:lang w:eastAsia="ru-RU"/>
        </w:rPr>
        <w:t>___</w:t>
      </w:r>
    </w:p>
    <w:p w:rsidR="00796418" w:rsidRPr="00796418" w:rsidRDefault="003130D9" w:rsidP="003130D9">
      <w:pPr>
        <w:widowControl w:val="0"/>
        <w:spacing w:line="204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>____________________________________</w:t>
      </w:r>
      <w:r w:rsidR="00A12E90">
        <w:rPr>
          <w:rFonts w:ascii="Times New Roman" w:eastAsia="Arial Unicode MS" w:hAnsi="Times New Roman"/>
          <w:sz w:val="18"/>
          <w:szCs w:val="18"/>
          <w:lang w:eastAsia="ru-RU"/>
        </w:rPr>
        <w:t xml:space="preserve">  </w:t>
      </w:r>
      <w:r w:rsidR="00796418" w:rsidRPr="00796418">
        <w:rPr>
          <w:rFonts w:ascii="Times New Roman" w:eastAsia="Arial Unicode MS" w:hAnsi="Times New Roman"/>
          <w:sz w:val="18"/>
          <w:szCs w:val="18"/>
          <w:lang w:eastAsia="ru-RU"/>
        </w:rPr>
        <w:t xml:space="preserve">рублей (НДС не облагается, </w:t>
      </w:r>
      <w:proofErr w:type="spellStart"/>
      <w:r w:rsidR="00796418" w:rsidRPr="00796418">
        <w:rPr>
          <w:rFonts w:ascii="Times New Roman" w:eastAsia="Arial Unicode MS" w:hAnsi="Times New Roman"/>
          <w:sz w:val="18"/>
          <w:szCs w:val="18"/>
          <w:lang w:eastAsia="ru-RU"/>
        </w:rPr>
        <w:t>пп</w:t>
      </w:r>
      <w:proofErr w:type="spellEnd"/>
      <w:r w:rsidR="00796418" w:rsidRPr="00796418">
        <w:rPr>
          <w:rFonts w:ascii="Times New Roman" w:eastAsia="Arial Unicode MS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796418" w:rsidRPr="00796418" w:rsidRDefault="00796418" w:rsidP="00CE60EA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Стоимость образовательных услуг теоретического обучения за учебный год (семестр) обучения Обучающегося составляет на дату заключения настоящего Договора</w:t>
      </w:r>
      <w:r w:rsidR="003130D9">
        <w:rPr>
          <w:rFonts w:ascii="Times New Roman" w:eastAsia="Arial Unicode MS" w:hAnsi="Times New Roman"/>
          <w:sz w:val="18"/>
          <w:szCs w:val="18"/>
          <w:lang w:eastAsia="ru-RU"/>
        </w:rPr>
        <w:t xml:space="preserve">     _____________________________________________________________________________________</w:t>
      </w:r>
    </w:p>
    <w:p w:rsidR="00796418" w:rsidRPr="008E6684" w:rsidRDefault="00796418" w:rsidP="00CE60EA">
      <w:pPr>
        <w:widowControl w:val="0"/>
        <w:spacing w:line="204" w:lineRule="auto"/>
        <w:ind w:firstLine="360"/>
        <w:jc w:val="center"/>
        <w:rPr>
          <w:rFonts w:ascii="Times New Roman" w:eastAsia="Arial Unicode MS" w:hAnsi="Times New Roman"/>
          <w:sz w:val="12"/>
          <w:szCs w:val="12"/>
          <w:lang w:eastAsia="ru-RU"/>
        </w:rPr>
      </w:pPr>
      <w:r w:rsidRPr="008E6684">
        <w:rPr>
          <w:rFonts w:ascii="Times New Roman" w:eastAsia="Arial Unicode MS" w:hAnsi="Times New Roman"/>
          <w:sz w:val="12"/>
          <w:szCs w:val="12"/>
          <w:lang w:eastAsia="ru-RU"/>
        </w:rPr>
        <w:t>(указывается стоимость образовательной услуги теоретического обучения за учебный год</w:t>
      </w:r>
    </w:p>
    <w:p w:rsidR="00796418" w:rsidRPr="00796418" w:rsidRDefault="003130D9" w:rsidP="003130D9">
      <w:pPr>
        <w:widowControl w:val="0"/>
        <w:spacing w:line="204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>
        <w:rPr>
          <w:rFonts w:ascii="Times New Roman" w:eastAsia="Arial Unicode MS" w:hAnsi="Times New Roman"/>
          <w:sz w:val="18"/>
          <w:szCs w:val="18"/>
          <w:lang w:eastAsia="ru-RU"/>
        </w:rPr>
        <w:t xml:space="preserve">_________________________________________________________  </w:t>
      </w:r>
      <w:r w:rsidR="00796418" w:rsidRPr="00796418">
        <w:rPr>
          <w:rFonts w:ascii="Times New Roman" w:eastAsia="Arial Unicode MS" w:hAnsi="Times New Roman"/>
          <w:sz w:val="18"/>
          <w:szCs w:val="18"/>
          <w:lang w:eastAsia="ru-RU"/>
        </w:rPr>
        <w:t xml:space="preserve">рублей </w:t>
      </w:r>
    </w:p>
    <w:p w:rsidR="00796418" w:rsidRPr="008E6684" w:rsidRDefault="003130D9" w:rsidP="003130D9">
      <w:pPr>
        <w:widowControl w:val="0"/>
        <w:spacing w:line="204" w:lineRule="auto"/>
        <w:ind w:firstLine="360"/>
        <w:rPr>
          <w:rFonts w:ascii="Times New Roman" w:eastAsia="Arial Unicode MS" w:hAnsi="Times New Roman"/>
          <w:sz w:val="12"/>
          <w:szCs w:val="12"/>
          <w:lang w:eastAsia="ru-RU"/>
        </w:rPr>
      </w:pPr>
      <w:r>
        <w:rPr>
          <w:rFonts w:ascii="Times New Roman" w:eastAsia="Arial Unicode MS" w:hAnsi="Times New Roman"/>
          <w:sz w:val="12"/>
          <w:szCs w:val="12"/>
          <w:lang w:eastAsia="ru-RU"/>
        </w:rPr>
        <w:t xml:space="preserve">                               </w:t>
      </w:r>
      <w:r w:rsidR="00796418" w:rsidRPr="008E6684">
        <w:rPr>
          <w:rFonts w:ascii="Times New Roman" w:eastAsia="Arial Unicode MS" w:hAnsi="Times New Roman"/>
          <w:sz w:val="12"/>
          <w:szCs w:val="12"/>
          <w:lang w:eastAsia="ru-RU"/>
        </w:rPr>
        <w:t>и за (семестр) обучения)</w:t>
      </w:r>
    </w:p>
    <w:p w:rsidR="00796418" w:rsidRPr="00796418" w:rsidRDefault="00796418" w:rsidP="00CE60EA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 xml:space="preserve">(НДС не облагается, </w:t>
      </w:r>
      <w:proofErr w:type="spellStart"/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пп</w:t>
      </w:r>
      <w:proofErr w:type="spellEnd"/>
      <w:r w:rsidRPr="00796418">
        <w:rPr>
          <w:rFonts w:ascii="Times New Roman" w:eastAsia="Arial Unicode MS" w:hAnsi="Times New Roman"/>
          <w:sz w:val="18"/>
          <w:szCs w:val="18"/>
          <w:lang w:eastAsia="ru-RU"/>
        </w:rPr>
        <w:t>. 14, п. 2, ст. 149 Налогового кодекса Российской Федерации).</w:t>
      </w:r>
    </w:p>
    <w:p w:rsidR="00B92267" w:rsidRPr="00C73612" w:rsidRDefault="00B92267" w:rsidP="00B92267">
      <w:pPr>
        <w:pStyle w:val="a4"/>
        <w:spacing w:line="192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3612">
        <w:rPr>
          <w:rFonts w:ascii="Times New Roman" w:hAnsi="Times New Roman"/>
          <w:sz w:val="18"/>
          <w:szCs w:val="18"/>
        </w:rPr>
        <w:t xml:space="preserve">3.1.2. Летная подготовка проводится поэтапно при проведении практик в соответствии с учебным планом. Исполнитель обеспечивает, а Обучающийся и (или) Заказчик оплачивает летную подготовку </w:t>
      </w:r>
      <w:r w:rsidRPr="00D728B7">
        <w:rPr>
          <w:rFonts w:ascii="Times New Roman" w:hAnsi="Times New Roman"/>
          <w:sz w:val="18"/>
          <w:szCs w:val="18"/>
        </w:rPr>
        <w:t xml:space="preserve"> </w:t>
      </w:r>
      <w:r w:rsidRPr="00C73612">
        <w:rPr>
          <w:rFonts w:ascii="Times New Roman" w:hAnsi="Times New Roman"/>
          <w:sz w:val="18"/>
          <w:szCs w:val="18"/>
        </w:rPr>
        <w:t xml:space="preserve">при проведении практик в объеме норм налета часов, требуемом международными </w:t>
      </w:r>
      <w:r w:rsidRPr="00572F02">
        <w:rPr>
          <w:rFonts w:ascii="Times New Roman" w:hAnsi="Times New Roman"/>
          <w:sz w:val="18"/>
          <w:szCs w:val="18"/>
        </w:rPr>
        <w:t xml:space="preserve"> </w:t>
      </w:r>
      <w:r w:rsidRPr="00C73612">
        <w:rPr>
          <w:rFonts w:ascii="Times New Roman" w:hAnsi="Times New Roman"/>
          <w:sz w:val="18"/>
          <w:szCs w:val="18"/>
        </w:rPr>
        <w:t>договорами Российской Федерации (часть 5 статьи 85 Федерального закона от 29.12.2012 № 273-ФЗ «Об образовании в Российской Федерации») и определенном нормативными правовыми актами воздушного законодательства Российской Федерации.</w:t>
      </w:r>
    </w:p>
    <w:p w:rsidR="00B92267" w:rsidRPr="00C73612" w:rsidRDefault="00B92267" w:rsidP="00B92267">
      <w:pPr>
        <w:pStyle w:val="a4"/>
        <w:spacing w:line="192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3612">
        <w:rPr>
          <w:rFonts w:ascii="Times New Roman" w:hAnsi="Times New Roman"/>
          <w:sz w:val="18"/>
          <w:szCs w:val="18"/>
        </w:rPr>
        <w:t xml:space="preserve">Подлежащая оплате общая стоимость летной подготовки при проведении практик за весь период обучения Обучающегося (стоимость летной подготовки </w:t>
      </w:r>
      <w:r w:rsidRPr="00572F02">
        <w:rPr>
          <w:rFonts w:ascii="Times New Roman" w:hAnsi="Times New Roman"/>
          <w:sz w:val="18"/>
          <w:szCs w:val="18"/>
        </w:rPr>
        <w:t xml:space="preserve"> </w:t>
      </w:r>
      <w:r w:rsidRPr="00C73612">
        <w:rPr>
          <w:rFonts w:ascii="Times New Roman" w:hAnsi="Times New Roman"/>
          <w:sz w:val="18"/>
          <w:szCs w:val="18"/>
        </w:rPr>
        <w:t xml:space="preserve">при проведении практик) включает стоимости всех этапов летной подготовки при проведении практик. Стоимость отдельного этапа летной подготовки при проведении практики подлежит определению перед проведением каждого такого этапа летной подготовки при </w:t>
      </w:r>
      <w:r w:rsidRPr="00572F02">
        <w:rPr>
          <w:rFonts w:ascii="Times New Roman" w:hAnsi="Times New Roman"/>
          <w:sz w:val="18"/>
          <w:szCs w:val="18"/>
        </w:rPr>
        <w:t xml:space="preserve"> </w:t>
      </w:r>
      <w:r w:rsidRPr="00C73612">
        <w:rPr>
          <w:rFonts w:ascii="Times New Roman" w:hAnsi="Times New Roman"/>
          <w:sz w:val="18"/>
          <w:szCs w:val="18"/>
        </w:rPr>
        <w:t>проведении практики согласно учебному плану в соответствии дополнительными соглашениями к настоящему Договору, заключение которых является обязательным.</w:t>
      </w:r>
    </w:p>
    <w:p w:rsidR="00B92267" w:rsidRPr="00C73612" w:rsidRDefault="00B92267" w:rsidP="00B92267">
      <w:pPr>
        <w:pStyle w:val="a4"/>
        <w:spacing w:line="192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3612">
        <w:rPr>
          <w:rFonts w:ascii="Times New Roman" w:hAnsi="Times New Roman"/>
          <w:sz w:val="18"/>
          <w:szCs w:val="18"/>
        </w:rPr>
        <w:t xml:space="preserve">Стоимость этапа летной подготовки при проведении практики определяется по следующей принятой Сторонами формуле его цены. Стоимость (цена) этапа </w:t>
      </w:r>
      <w:r w:rsidRPr="00572F02">
        <w:rPr>
          <w:rFonts w:ascii="Times New Roman" w:hAnsi="Times New Roman"/>
          <w:sz w:val="18"/>
          <w:szCs w:val="18"/>
        </w:rPr>
        <w:t xml:space="preserve"> </w:t>
      </w:r>
      <w:r w:rsidRPr="00C73612">
        <w:rPr>
          <w:rFonts w:ascii="Times New Roman" w:hAnsi="Times New Roman"/>
          <w:sz w:val="18"/>
          <w:szCs w:val="18"/>
        </w:rPr>
        <w:t>летной подготовки при проведении практики равна количеству (числу) часов налета по программе этапа летной подготовки при проведении практики, умноженному на стоимость одного летного часа.</w:t>
      </w:r>
    </w:p>
    <w:p w:rsidR="00B92267" w:rsidRPr="00C73612" w:rsidRDefault="00B92267" w:rsidP="00B92267">
      <w:pPr>
        <w:pStyle w:val="a4"/>
        <w:spacing w:line="192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3612">
        <w:rPr>
          <w:rFonts w:ascii="Times New Roman" w:hAnsi="Times New Roman"/>
          <w:sz w:val="18"/>
          <w:szCs w:val="18"/>
        </w:rPr>
        <w:t xml:space="preserve">Стоимость одного летного часа при проведения этапа летной подготовки при проведении практики в соответствующем календарном году утверждается ректором </w:t>
      </w:r>
      <w:r w:rsidRPr="00572F02">
        <w:rPr>
          <w:rFonts w:ascii="Times New Roman" w:hAnsi="Times New Roman"/>
          <w:sz w:val="18"/>
          <w:szCs w:val="18"/>
        </w:rPr>
        <w:t xml:space="preserve"> </w:t>
      </w:r>
      <w:r w:rsidRPr="00C73612">
        <w:rPr>
          <w:rFonts w:ascii="Times New Roman" w:hAnsi="Times New Roman"/>
          <w:sz w:val="18"/>
          <w:szCs w:val="18"/>
        </w:rPr>
        <w:t>Университета до начала этапа летной подготовки при проведении практики для каждого типа учебного воздушного судна.</w:t>
      </w:r>
    </w:p>
    <w:p w:rsidR="00B92267" w:rsidRPr="00C73612" w:rsidRDefault="00B92267" w:rsidP="00B92267">
      <w:pPr>
        <w:pStyle w:val="a4"/>
        <w:spacing w:line="192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C73612">
        <w:rPr>
          <w:rFonts w:ascii="Times New Roman" w:hAnsi="Times New Roman"/>
          <w:sz w:val="18"/>
          <w:szCs w:val="18"/>
        </w:rPr>
        <w:t>Обучающийся допускается к этапу летной подготовки при проведении практики только при условии предварительной оплаты данной образовательной услуги согласно пункту 3.3 настоящего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3.2. Указанная в пункте 3.1 настоящего Договора </w:t>
      </w:r>
      <w:r w:rsidR="0028217F" w:rsidRPr="00C73612">
        <w:rPr>
          <w:rFonts w:ascii="Times New Roman" w:hAnsi="Times New Roman"/>
          <w:sz w:val="18"/>
          <w:szCs w:val="18"/>
        </w:rPr>
        <w:t>полная</w:t>
      </w:r>
      <w:r w:rsidR="0028217F"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стоимость образовательных услуг (стоимость обучения) включает в себя  все расходы Исполнителя,  связанные  с организацией и проведением учебного процесса. В стоимость  обучения не входят: стипендия, транспортные</w:t>
      </w:r>
      <w:r w:rsidR="000D2CD3" w:rsidRPr="000D2CD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расходы, средства на питание и обмундирование, оплата за проживание</w:t>
      </w:r>
      <w:r w:rsidR="000D2CD3" w:rsidRPr="000D2CD3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в общежитии</w:t>
      </w:r>
      <w:r w:rsidR="0028217F" w:rsidRPr="0028217F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="0028217F" w:rsidRPr="00C73612">
        <w:rPr>
          <w:rFonts w:ascii="Times New Roman" w:hAnsi="Times New Roman"/>
          <w:sz w:val="18"/>
          <w:szCs w:val="18"/>
        </w:rPr>
        <w:t>Университета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(для иногородних</w:t>
      </w:r>
      <w:r w:rsidR="0028217F" w:rsidRPr="0028217F">
        <w:rPr>
          <w:rFonts w:ascii="Times New Roman" w:hAnsi="Times New Roman"/>
          <w:sz w:val="18"/>
          <w:szCs w:val="18"/>
        </w:rPr>
        <w:t xml:space="preserve"> </w:t>
      </w:r>
      <w:r w:rsidR="0028217F" w:rsidRPr="00C73612">
        <w:rPr>
          <w:rFonts w:ascii="Times New Roman" w:hAnsi="Times New Roman"/>
          <w:sz w:val="18"/>
          <w:szCs w:val="18"/>
        </w:rPr>
        <w:t>Обучающихся</w:t>
      </w:r>
      <w:r w:rsidR="0028217F" w:rsidRPr="0028217F">
        <w:rPr>
          <w:rFonts w:ascii="Times New Roman" w:hAnsi="Times New Roman"/>
          <w:sz w:val="18"/>
          <w:szCs w:val="18"/>
        </w:rPr>
        <w:t>)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,</w:t>
      </w:r>
      <w:r w:rsidR="00922935">
        <w:rPr>
          <w:rFonts w:ascii="Times New Roman" w:eastAsia="Arial Unicode MS" w:hAnsi="Times New Roman"/>
          <w:sz w:val="18"/>
          <w:szCs w:val="18"/>
          <w:lang w:eastAsia="ru-RU"/>
        </w:rPr>
        <w:t xml:space="preserve"> </w:t>
      </w:r>
      <w:r w:rsidR="00922935" w:rsidRPr="00922935">
        <w:rPr>
          <w:rFonts w:ascii="Times New Roman" w:eastAsia="Arial Unicode MS" w:hAnsi="Times New Roman"/>
          <w:sz w:val="18"/>
          <w:szCs w:val="18"/>
          <w:lang w:eastAsia="ru-RU"/>
        </w:rPr>
        <w:t xml:space="preserve"> и в местах проведения практик, расходы на обязательное страхование Обучающегося,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а также другие виды выплат, предусмотренные для граждан, обучающихся  за счет средств бюджетных ассигнований федерального бюджета.</w:t>
      </w:r>
    </w:p>
    <w:p w:rsidR="005938E3" w:rsidRPr="005141CF" w:rsidRDefault="005938E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4"/>
          <w:szCs w:val="4"/>
          <w:lang w:eastAsia="ru-RU"/>
        </w:rPr>
      </w:pPr>
    </w:p>
    <w:p w:rsidR="005D653D" w:rsidRPr="00F03690" w:rsidRDefault="005D653D" w:rsidP="005D653D">
      <w:pPr>
        <w:pStyle w:val="a4"/>
        <w:spacing w:line="204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t xml:space="preserve">3.3. Оплата стоимости образовательных услуг теоретического обучения производится поэтапно за текущий учебный год (семестр) в размере 100% стоимости образовательных </w:t>
      </w:r>
      <w:r w:rsidRPr="005D653D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услуг теоретического обучения за текущий учебный год (семестр) с учетом ее индексации в течение первого месяца текущего семестра в безналичном порядке на счет, указанный в разделе 8 настоящего </w:t>
      </w:r>
      <w:r w:rsidR="0028217F">
        <w:rPr>
          <w:rFonts w:ascii="Times New Roman" w:hAnsi="Times New Roman"/>
          <w:sz w:val="18"/>
          <w:szCs w:val="18"/>
        </w:rPr>
        <w:t>Д</w:t>
      </w:r>
      <w:r w:rsidRPr="00F03690">
        <w:rPr>
          <w:rFonts w:ascii="Times New Roman" w:hAnsi="Times New Roman"/>
          <w:sz w:val="18"/>
          <w:szCs w:val="18"/>
        </w:rPr>
        <w:t>оговора.</w:t>
      </w:r>
    </w:p>
    <w:p w:rsidR="005D653D" w:rsidRPr="00632680" w:rsidRDefault="005D653D" w:rsidP="005D653D">
      <w:pPr>
        <w:pStyle w:val="a4"/>
        <w:spacing w:line="204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lastRenderedPageBreak/>
        <w:t>Оплата</w:t>
      </w:r>
      <w:r w:rsidR="0028217F">
        <w:rPr>
          <w:rFonts w:ascii="Times New Roman" w:hAnsi="Times New Roman"/>
          <w:sz w:val="18"/>
          <w:szCs w:val="18"/>
        </w:rPr>
        <w:t xml:space="preserve"> этапа</w:t>
      </w:r>
      <w:r w:rsidRPr="00F03690">
        <w:rPr>
          <w:rFonts w:ascii="Times New Roman" w:hAnsi="Times New Roman"/>
          <w:sz w:val="18"/>
          <w:szCs w:val="18"/>
        </w:rPr>
        <w:t xml:space="preserve"> летной подготовки при проведении практики производится до начала проведения </w:t>
      </w:r>
      <w:r w:rsidR="0028217F" w:rsidRPr="00C73612">
        <w:rPr>
          <w:rFonts w:ascii="Times New Roman" w:hAnsi="Times New Roman"/>
          <w:sz w:val="18"/>
          <w:szCs w:val="18"/>
        </w:rPr>
        <w:t xml:space="preserve">данного этапа летной подготовки при проведении </w:t>
      </w:r>
      <w:r w:rsidR="00922935" w:rsidRPr="00C73612">
        <w:rPr>
          <w:rFonts w:ascii="Times New Roman" w:hAnsi="Times New Roman"/>
          <w:sz w:val="18"/>
          <w:szCs w:val="18"/>
        </w:rPr>
        <w:t>практики</w:t>
      </w:r>
      <w:r w:rsidR="00922935" w:rsidRPr="00F03690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>в соответствии с учебным планом в размере 100% е</w:t>
      </w:r>
      <w:r w:rsidR="00922935">
        <w:rPr>
          <w:rFonts w:ascii="Times New Roman" w:hAnsi="Times New Roman"/>
          <w:sz w:val="18"/>
          <w:szCs w:val="18"/>
        </w:rPr>
        <w:t>го</w:t>
      </w:r>
      <w:r w:rsidRPr="00F03690">
        <w:rPr>
          <w:rFonts w:ascii="Times New Roman" w:hAnsi="Times New Roman"/>
          <w:sz w:val="18"/>
          <w:szCs w:val="18"/>
        </w:rPr>
        <w:t xml:space="preserve"> стоимости, </w:t>
      </w:r>
      <w:r w:rsidRPr="005D653D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>установленной дополнительным соглашением, подлежащим заключению согласно пункту 3.1 настоящего Договора, в безналичном порядке на счет, указанный в разделе 8 настоящего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Стоимость банковских услуг оплачивается Заказчиком (Обучающимся) самостоятельно.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3.4. Образовательная услуга считается оплаченной за соответствующий период при фактическом поступлении на расчетный счет Исполнителя вышеуказанных сумм.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3.5. Заказчик (Обучающийся) обязан перед осуществлением оплаты по </w:t>
      </w:r>
      <w:r w:rsidR="00922935">
        <w:rPr>
          <w:rFonts w:ascii="Times New Roman" w:hAnsi="Times New Roman"/>
          <w:sz w:val="18"/>
          <w:szCs w:val="18"/>
        </w:rPr>
        <w:t>настоящему Д</w:t>
      </w:r>
      <w:r w:rsidR="00922935" w:rsidRPr="00063EE3">
        <w:rPr>
          <w:rFonts w:ascii="Times New Roman" w:hAnsi="Times New Roman"/>
          <w:sz w:val="18"/>
          <w:szCs w:val="18"/>
        </w:rPr>
        <w:t>оговору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уточнить платежные реквизиты и стоимость обучения в Отделе платных образовательных услуг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3.6. Заказчик обязан осуществить оплату по Договору лично или вправе возложить обязанность по оплате на третье лицо.  В случае осуществления оплаты по Договору за Заказчика третьим лицом обязательство считается исполненным надлежащим образом. Заказчик обязан письменно уведомить Исполнителя в случае  возложения обязанности по оплате на третье лицо в течение 14 календарных дней с момента поступления оплаты на счет Исполнителя. 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3.7. В случае ускоренного обучения Обучающегося по индивидуальному учебному плану оплате подлежит указанная  в пункте 3.1 настоящего Договора полная стоимость образовательных услуг за весь период обучения по  нормативному сроку освоения образовательной программы.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3.8. При восстановлении ранее отчисленного Обучающегося, переводе с направления подготовки (специальности) на направление подготовки (специальность), с профиля (специализации) на профиль (специализацию), с  других форм обучения, из других организаций высшего образования после начала семестра, в котором производится восстановление или перевод Обучающегося, услуги за указанный семестр подлежат оплате в  полном объеме в соответствии со стоимостью обучения, установленной на текущий учебный год (семестр).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3.9. Заказчик освобождается от оплаты за обучение Обучающегося, находящегося в академическом отпуске и в отпуске по беременности и родам, с момента ухода в отпуск до момента его возвращения из отпуска.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Заказчик освобождается от оплаты за обучение Обучающегося, находящегося в отпуске по уходу за ребенком до достижения  им возраста 3-х лет, с момента ухода в отпуск до момента его возвращения из отпуска, если в период указанного  отпуска предоставление образовательной услуги не осуществляется.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Стоимость обучения после выхода Обучающегося из соответствующего отпуска устанавливается в размере стоимости,  действующей в текущем учебного году (семестре) на данном курсе по данной специальности (направлению подготовки). </w:t>
      </w:r>
    </w:p>
    <w:p w:rsidR="003F5B62" w:rsidRPr="00063EE3" w:rsidRDefault="003F5B62" w:rsidP="003F5B62">
      <w:pPr>
        <w:pStyle w:val="a4"/>
        <w:spacing w:line="204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t xml:space="preserve">3.10. Исполнитель вправе требовать в соответствии с пунктом 3.3 настоящего Договора оплаты услуг в полном объеме либо принять решение об удержании </w:t>
      </w:r>
      <w:r w:rsidRPr="003F5B62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внесенных Заказчиком (Обучающимся) денежных средств случае невозможности исполнения настоящего Договора по вине Обучающегося или по вине Заказчика. При этом случаи невозможности исполнения, возникшей по вине Обучающегося, установлены локальным </w:t>
      </w:r>
      <w:r w:rsidRPr="003F5B62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нормативным актом Университета, </w:t>
      </w:r>
      <w:r w:rsidRPr="00FA5265">
        <w:rPr>
          <w:rFonts w:ascii="Times New Roman" w:hAnsi="Times New Roman"/>
          <w:sz w:val="18"/>
          <w:szCs w:val="18"/>
        </w:rPr>
        <w:t>к ним относятся</w:t>
      </w:r>
      <w:r>
        <w:rPr>
          <w:rFonts w:ascii="Times New Roman" w:hAnsi="Times New Roman"/>
          <w:sz w:val="18"/>
          <w:szCs w:val="18"/>
        </w:rPr>
        <w:t xml:space="preserve">, </w:t>
      </w:r>
      <w:r w:rsidRPr="00F03690">
        <w:rPr>
          <w:rFonts w:ascii="Times New Roman" w:hAnsi="Times New Roman"/>
          <w:sz w:val="18"/>
          <w:szCs w:val="18"/>
        </w:rPr>
        <w:t>в том числе</w:t>
      </w:r>
      <w:r>
        <w:rPr>
          <w:rFonts w:ascii="Times New Roman" w:hAnsi="Times New Roman"/>
          <w:sz w:val="18"/>
          <w:szCs w:val="18"/>
        </w:rPr>
        <w:t>,</w:t>
      </w:r>
      <w:r w:rsidRPr="00F03690">
        <w:rPr>
          <w:rFonts w:ascii="Times New Roman" w:hAnsi="Times New Roman"/>
          <w:sz w:val="18"/>
          <w:szCs w:val="18"/>
        </w:rPr>
        <w:t xml:space="preserve"> отчисление Обучающегося за невыполнение обязанностей по добросовестному освоению профессиональной образовательной программы и выполнению учебного плана; по инициативе Университета в случае </w:t>
      </w:r>
      <w:r w:rsidRPr="003F5B62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применения к Обучающемуся, достигшему возраста пятнадцати лет, отчисления как меры дисциплинарного взыскания; в случае установления нарушения </w:t>
      </w:r>
      <w:r w:rsidRPr="003F5B62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>правил приема в Университет, повлекшего по вине Обучающегося его незаконное зачисление в Университет; за невыполнение договорных условий и др.</w:t>
      </w: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3.11. В случае досрочного расторжения настоящего Договора Заказчиком (Обучающимся) вследствие одностороннего отказа от исполнения Договора после начала очередного семестра в соответствии с графиком учебного процесса  денежные средства,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процесса, рассчитанных  пропорционально времени обучения в текущем семестре с даты его начала до даты отчисления Обучающегося.  Денежные средства, зачисленные на счет Исполнителя за последующие семестры (годы) обучения, подлежат возврату Заказчику (Обучающемуся) в размере сумм, указанных в платежных документах  Заказчика (Обучающегося) на момент оплаты. Возврат денежных средств осуществляется на основании письменного заявления Заказчика с указанием реквизитов Заказчика (плательщика) в течение  10 (десяти) рабочих дней с момента получения Исполнителем соответствующего заявления.</w:t>
      </w: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8"/>
          <w:szCs w:val="8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51A3" w:rsidRPr="004B7344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4.2. Настоящий Договор может быть расторгнут по соглашению Сторон.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 пунктом 21 Правил оказания платных образовательных услуг, утвержденных постановлением Правительства Российской Федерации от 15.08.2013 г. №706 (Собрание законодательства Российской Федерации,  2013, № 34, ст. 4437):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4.3.1. Применение к Обучающемуся, достигшему возраста 15 лет, отчисления как меры дисциплинарного взыскания.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4.3.2. Невыполнение Обучающимся по профессиональной образовательной программе (части образовательной программы) 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4.3.3. Установление нарушения порядка приема в </w:t>
      </w:r>
      <w:r w:rsidR="008A620F">
        <w:rPr>
          <w:rFonts w:ascii="Times New Roman" w:hAnsi="Times New Roman"/>
          <w:sz w:val="18"/>
          <w:szCs w:val="18"/>
        </w:rPr>
        <w:t>Университет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, повлекшего по вине Обучающегося его незаконное зачисление в </w:t>
      </w:r>
      <w:r w:rsidR="008A620F">
        <w:rPr>
          <w:rFonts w:ascii="Times New Roman" w:hAnsi="Times New Roman"/>
          <w:sz w:val="18"/>
          <w:szCs w:val="18"/>
        </w:rPr>
        <w:t>Университет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>4.3.4. Просрочка оплаты образовательных услуг.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4.4. Действие настоящего Договора прекращается досрочно: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4.4.1. По инициативе Заказчика, Обучающегося или родителей (законных представителей) несовершеннолетнего  Обучающегося, в том числе, в случае перевода Обучающегося для продолжения освоения образовательной  программы в другую организацию, осуществляющую образовательную деятельность.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5141CF">
        <w:rPr>
          <w:rFonts w:ascii="Times New Roman" w:eastAsia="Arial Unicode MS" w:hAnsi="Times New Roman"/>
          <w:sz w:val="18"/>
          <w:szCs w:val="18"/>
          <w:lang w:eastAsia="ru-RU"/>
        </w:rPr>
        <w:t xml:space="preserve">4.4.2.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 выполнению учебного плана, а также в случае установления нарушения порядка приёма в образовательную  организацию, повлекшего по вине Обучающегося его незаконное зачисление в образовательную организацию.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числе, в случае ликвидации Исполнителя.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4.5. Расторжение Договора по инициативе Заказчика, Обучающегося или родителей (законных представителей)  несовершеннолетнего Обучающегося осуществляется путем направления в адрес Исполнителя соответствующего  уведомления не позднее, чем за пятнадцать рабочих дней до даты расторжения.</w:t>
      </w:r>
    </w:p>
    <w:p w:rsidR="008A620F" w:rsidRPr="00F03690" w:rsidRDefault="008A620F" w:rsidP="008A620F">
      <w:pPr>
        <w:pStyle w:val="a4"/>
        <w:spacing w:line="204" w:lineRule="auto"/>
        <w:ind w:left="0" w:firstLine="357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t xml:space="preserve">4.6. Для Обучающихся по летным специальностям (направлениям подготовки) основанием для расторжения Договора является не прохождение Обучающимся врачебно-летной </w:t>
      </w:r>
      <w:r w:rsidRPr="008A620F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экспертной комиссии гражданской авиации (ВЛЭК ГА) или отсутствие у Обучающегося медицинского заключения ВЛЭК </w:t>
      </w:r>
      <w:r>
        <w:rPr>
          <w:rFonts w:ascii="Times New Roman" w:hAnsi="Times New Roman"/>
          <w:sz w:val="18"/>
          <w:szCs w:val="18"/>
        </w:rPr>
        <w:t xml:space="preserve">ГА </w:t>
      </w:r>
      <w:r w:rsidRPr="00F03690">
        <w:rPr>
          <w:rFonts w:ascii="Times New Roman" w:hAnsi="Times New Roman"/>
          <w:sz w:val="18"/>
          <w:szCs w:val="18"/>
        </w:rPr>
        <w:t>о годности к обучению (к работе).</w:t>
      </w:r>
    </w:p>
    <w:p w:rsidR="008A620F" w:rsidRPr="00F03690" w:rsidRDefault="008A620F" w:rsidP="008A620F">
      <w:pPr>
        <w:pStyle w:val="a4"/>
        <w:spacing w:line="204" w:lineRule="auto"/>
        <w:ind w:left="0" w:firstLine="357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t xml:space="preserve">Не прохождение ВЛЭК ГА Обучающимся по неуважительной причине является основанием для расторжения Договора по инициативе Исполнителя в </w:t>
      </w:r>
      <w:r w:rsidRPr="008A620F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>одностороннем порядке.</w:t>
      </w:r>
    </w:p>
    <w:p w:rsidR="008A620F" w:rsidRPr="001851B0" w:rsidRDefault="008A620F" w:rsidP="008A620F">
      <w:pPr>
        <w:widowControl w:val="0"/>
        <w:spacing w:line="204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F03690">
        <w:rPr>
          <w:rFonts w:ascii="Times New Roman" w:hAnsi="Times New Roman"/>
          <w:sz w:val="18"/>
          <w:szCs w:val="18"/>
        </w:rPr>
        <w:t xml:space="preserve">Отсутствие у Обучающегося медицинского </w:t>
      </w:r>
      <w:r w:rsidRPr="008A620F">
        <w:rPr>
          <w:rFonts w:ascii="Times New Roman" w:hAnsi="Times New Roman"/>
          <w:sz w:val="18"/>
          <w:szCs w:val="18"/>
        </w:rPr>
        <w:t xml:space="preserve"> </w:t>
      </w:r>
      <w:r w:rsidRPr="00F03690">
        <w:rPr>
          <w:rFonts w:ascii="Times New Roman" w:hAnsi="Times New Roman"/>
          <w:sz w:val="18"/>
          <w:szCs w:val="18"/>
        </w:rPr>
        <w:t xml:space="preserve">заключения ВЛЭК ГА о годности к обучению (к работе) является основанием для досрочного расторжения </w:t>
      </w:r>
      <w:r w:rsidR="00922935">
        <w:rPr>
          <w:rFonts w:ascii="Times New Roman" w:hAnsi="Times New Roman"/>
          <w:sz w:val="18"/>
          <w:szCs w:val="18"/>
        </w:rPr>
        <w:t>Д</w:t>
      </w:r>
      <w:r w:rsidRPr="00F03690">
        <w:rPr>
          <w:rFonts w:ascii="Times New Roman" w:hAnsi="Times New Roman"/>
          <w:sz w:val="18"/>
          <w:szCs w:val="18"/>
        </w:rPr>
        <w:t>оговора по обстоятельствам, не зависящим от воли Обучающ</w:t>
      </w:r>
      <w:r w:rsidR="001851B0" w:rsidRPr="001851B0">
        <w:rPr>
          <w:rFonts w:ascii="Times New Roman" w:hAnsi="Times New Roman"/>
          <w:sz w:val="18"/>
          <w:szCs w:val="18"/>
        </w:rPr>
        <w:t>егося.</w:t>
      </w:r>
      <w:r w:rsidRPr="001851B0">
        <w:rPr>
          <w:rFonts w:ascii="Times New Roman" w:hAnsi="Times New Roman"/>
          <w:sz w:val="18"/>
          <w:szCs w:val="18"/>
        </w:rPr>
        <w:t xml:space="preserve"> </w:t>
      </w:r>
    </w:p>
    <w:p w:rsidR="00C251A3" w:rsidRPr="00C251A3" w:rsidRDefault="00C251A3" w:rsidP="008A620F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4.7. Исполнитель вправе отказаться от исполнения обязательств по Договору при условии полного возмещения 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lastRenderedPageBreak/>
        <w:t>Обучающемуся убытков.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4.8.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4.9.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C251A3" w:rsidRPr="004B7344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4.10. Если иное не установлено Договором или дополнительным соглашением, Договор считается расторгнутым с даты отчисления Обучающегося.</w:t>
      </w:r>
    </w:p>
    <w:p w:rsidR="00180E5D" w:rsidRPr="006805CF" w:rsidRDefault="00180E5D" w:rsidP="00180E5D">
      <w:pPr>
        <w:widowControl w:val="0"/>
        <w:spacing w:line="204" w:lineRule="auto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5. Ответственность Сторон (Исполнителя, Заказчика и Обучающегося)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5.2. При обнаружении недостатка образовательной услуги, в том числе оказания не в полном объеме, предусмотренном  образовательными программами (частью образовательной программы), Заказчик вправе по своему выбору потребовать: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5.2.1. Безвозмездного оказания образовательной услуги.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5.2.2. Соразмерного уменьшения стоимости оказанной образовательной услуги.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5.3. Заказчик вправе отказаться от исполнения Договора и потребовать полного возмещения убытков, если в 12-ти месячный  срок недостатки образовательной услуги не устранены Исполнителем. Заказчик также вправе отказаться 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5.4.3. Потребовать уменьшения стоимости образовательной услуги.</w:t>
      </w:r>
    </w:p>
    <w:p w:rsidR="00C251A3" w:rsidRPr="00201F74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5.4.4. Расторгнуть Договор.</w:t>
      </w:r>
    </w:p>
    <w:p w:rsidR="00D04B30" w:rsidRPr="00D04B30" w:rsidRDefault="00D04B30" w:rsidP="00D04B30">
      <w:pPr>
        <w:pStyle w:val="a4"/>
        <w:spacing w:line="204" w:lineRule="auto"/>
        <w:ind w:left="0"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2938DA">
        <w:rPr>
          <w:rFonts w:ascii="Times New Roman" w:hAnsi="Times New Roman"/>
          <w:sz w:val="18"/>
          <w:szCs w:val="18"/>
        </w:rPr>
        <w:t>5.5. Ни одна из С</w:t>
      </w:r>
      <w:r>
        <w:rPr>
          <w:rFonts w:ascii="Times New Roman" w:hAnsi="Times New Roman"/>
          <w:sz w:val="18"/>
          <w:szCs w:val="18"/>
        </w:rPr>
        <w:t>торон</w:t>
      </w:r>
      <w:r w:rsidRPr="002938DA">
        <w:rPr>
          <w:rFonts w:ascii="Times New Roman" w:hAnsi="Times New Roman"/>
          <w:sz w:val="18"/>
          <w:szCs w:val="18"/>
        </w:rPr>
        <w:t xml:space="preserve"> не несет ответственность в случае невыполнения, несвоевременного или ненадлежащего выполнения ею какого-либо обязательства по настоящему Договору, </w:t>
      </w:r>
      <w:r w:rsidRPr="00D04B30">
        <w:rPr>
          <w:rFonts w:ascii="Times New Roman" w:hAnsi="Times New Roman"/>
          <w:sz w:val="18"/>
          <w:szCs w:val="18"/>
        </w:rPr>
        <w:t xml:space="preserve"> </w:t>
      </w:r>
      <w:r w:rsidRPr="002938DA">
        <w:rPr>
          <w:rFonts w:ascii="Times New Roman" w:hAnsi="Times New Roman"/>
          <w:sz w:val="18"/>
          <w:szCs w:val="18"/>
        </w:rPr>
        <w:t>если указанное невыполнение обусловлено исключительно наступлением или действием обстоятельств непреодолимой силы.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 xml:space="preserve">6. Срок действия </w:t>
      </w:r>
      <w:r w:rsidR="00922935">
        <w:rPr>
          <w:rFonts w:ascii="Times New Roman" w:eastAsia="Arial Unicode MS" w:hAnsi="Times New Roman"/>
          <w:b/>
          <w:sz w:val="20"/>
          <w:szCs w:val="20"/>
          <w:lang w:eastAsia="ru-RU"/>
        </w:rPr>
        <w:t>Д</w:t>
      </w: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оговора</w:t>
      </w: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57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51A3" w:rsidRPr="00130362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7. Заключительные положения</w:t>
      </w:r>
    </w:p>
    <w:p w:rsidR="001B579A" w:rsidRPr="00130362" w:rsidRDefault="001B579A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7.3. Обучающийся подлежит зачислению в </w:t>
      </w:r>
      <w:r w:rsidR="00ED11AD">
        <w:rPr>
          <w:rFonts w:ascii="Times New Roman" w:hAnsi="Times New Roman"/>
          <w:sz w:val="18"/>
          <w:szCs w:val="18"/>
        </w:rPr>
        <w:t>Университет</w:t>
      </w:r>
      <w:r w:rsidRPr="00C251A3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на основании настоящего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8613"/>
      </w:tblGrid>
      <w:tr w:rsidR="00C251A3" w:rsidRPr="00C251A3" w:rsidTr="0002075A">
        <w:tc>
          <w:tcPr>
            <w:tcW w:w="959" w:type="dxa"/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hAnsi="Times New Roman" w:cs="Arial Unicode MS"/>
                <w:color w:val="000000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C251A3" w:rsidRPr="00A12E90" w:rsidRDefault="00C251A3" w:rsidP="00DE7187">
            <w:pPr>
              <w:widowControl w:val="0"/>
              <w:spacing w:line="204" w:lineRule="auto"/>
              <w:jc w:val="both"/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A12E90">
              <w:rPr>
                <w:rFonts w:ascii="Times New Roman" w:hAnsi="Times New Roman" w:cs="Arial Unicode MS"/>
                <w:b/>
                <w:color w:val="000000"/>
                <w:sz w:val="18"/>
                <w:szCs w:val="18"/>
                <w:lang w:eastAsia="ru-RU"/>
              </w:rPr>
              <w:t xml:space="preserve"> По результатам приема на 1-й курс</w:t>
            </w:r>
          </w:p>
        </w:tc>
      </w:tr>
    </w:tbl>
    <w:p w:rsidR="00C251A3" w:rsidRPr="00C251A3" w:rsidRDefault="00C251A3" w:rsidP="00DE7187">
      <w:pPr>
        <w:widowControl w:val="0"/>
        <w:spacing w:line="204" w:lineRule="auto"/>
        <w:ind w:left="2124" w:firstLine="708"/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</w:pPr>
      <w:r w:rsidRPr="00C251A3">
        <w:rPr>
          <w:rFonts w:ascii="Times New Roman" w:eastAsia="Arial Unicode MS" w:hAnsi="Times New Roman" w:cs="Arial Unicode MS"/>
          <w:color w:val="000000"/>
          <w:sz w:val="12"/>
          <w:szCs w:val="12"/>
          <w:lang w:eastAsia="ru-RU"/>
        </w:rPr>
        <w:t xml:space="preserve"> (по результатам приема на 1-й курс, в связи с переводом, в связи с восстановлением и др.)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7.4. Под периодом предоставления образовательной услуги (периодом обучения) понимается промежуток времени с даты  издания приказа о зачислении Обучающегося в </w:t>
      </w:r>
      <w:r w:rsidR="00ED11AD">
        <w:rPr>
          <w:rFonts w:ascii="Times New Roman" w:hAnsi="Times New Roman"/>
          <w:sz w:val="18"/>
          <w:szCs w:val="18"/>
        </w:rPr>
        <w:t>Университет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 xml:space="preserve"> до даты издания приказа об окончании обучения или отчислении Обучающегося из </w:t>
      </w:r>
      <w:r w:rsidR="00ED11AD">
        <w:rPr>
          <w:rFonts w:ascii="Times New Roman" w:hAnsi="Times New Roman"/>
          <w:sz w:val="18"/>
          <w:szCs w:val="18"/>
        </w:rPr>
        <w:t>Университета</w:t>
      </w: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.</w:t>
      </w:r>
    </w:p>
    <w:p w:rsidR="00C251A3" w:rsidRP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7.5. Настоящий Договор составлен в ________ экземплярах, по одному для каждой из сторон. Все экземпляры имеют одинаковую 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51A3" w:rsidRDefault="00C251A3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  <w:r w:rsidRPr="00C251A3">
        <w:rPr>
          <w:rFonts w:ascii="Times New Roman" w:eastAsia="Arial Unicode MS" w:hAnsi="Times New Roman"/>
          <w:sz w:val="18"/>
          <w:szCs w:val="18"/>
          <w:lang w:eastAsia="ru-RU"/>
        </w:rPr>
        <w:t>7.6. Изменения Договора оформляются дополнительными соглашениями к Договору.</w:t>
      </w:r>
    </w:p>
    <w:p w:rsidR="006B38E2" w:rsidRPr="00C251A3" w:rsidRDefault="006B38E2" w:rsidP="00DE7187">
      <w:pPr>
        <w:widowControl w:val="0"/>
        <w:spacing w:line="204" w:lineRule="auto"/>
        <w:ind w:firstLine="360"/>
        <w:jc w:val="both"/>
        <w:rPr>
          <w:rFonts w:ascii="Times New Roman" w:eastAsia="Arial Unicode MS" w:hAnsi="Times New Roman"/>
          <w:sz w:val="18"/>
          <w:szCs w:val="18"/>
          <w:lang w:eastAsia="ru-RU"/>
        </w:rPr>
      </w:pPr>
    </w:p>
    <w:p w:rsidR="00C251A3" w:rsidRPr="00C251A3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  <w:r w:rsidRPr="00C251A3">
        <w:rPr>
          <w:rFonts w:ascii="Times New Roman" w:eastAsia="Arial Unicode MS" w:hAnsi="Times New Roman"/>
          <w:b/>
          <w:sz w:val="20"/>
          <w:szCs w:val="20"/>
          <w:lang w:eastAsia="ru-RU"/>
        </w:rPr>
        <w:t>8. Адреса и реквизиты Сторон</w:t>
      </w:r>
    </w:p>
    <w:p w:rsidR="00C251A3" w:rsidRPr="001B579A" w:rsidRDefault="00C251A3" w:rsidP="00DE7187">
      <w:pPr>
        <w:widowControl w:val="0"/>
        <w:spacing w:line="204" w:lineRule="auto"/>
        <w:jc w:val="center"/>
        <w:rPr>
          <w:rFonts w:ascii="Times New Roman" w:eastAsia="Arial Unicode MS" w:hAnsi="Times New Roman"/>
          <w:b/>
          <w:sz w:val="4"/>
          <w:szCs w:val="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76"/>
        <w:gridCol w:w="3387"/>
      </w:tblGrid>
      <w:tr w:rsidR="00C251A3" w:rsidRPr="00C251A3" w:rsidTr="0002075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F44DF" w:rsidRDefault="00CF44DF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Заказчик</w:t>
            </w:r>
            <w:proofErr w:type="spellEnd"/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4D55C4" w:rsidRDefault="00CF44DF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D55C4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(заполняется в случае, если Обучающийся не является Заказчиком)</w:t>
            </w:r>
          </w:p>
        </w:tc>
      </w:tr>
      <w:tr w:rsidR="00C251A3" w:rsidRPr="00C251A3" w:rsidTr="0002075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 (ФГБОУ ВО СПбГУ ГА).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196210, Санкт-Петербург, ул. Пилотов, 38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тел. (812) 704 18 58 (отдел платных образовательных услуг)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Адрес сайта: </w:t>
            </w:r>
            <w:hyperlink r:id="rId5" w:history="1">
              <w:r w:rsidRPr="00C251A3">
                <w:rPr>
                  <w:rFonts w:ascii="Times New Roman" w:eastAsia="Arial Unicode MS" w:hAnsi="Times New Roman"/>
                  <w:color w:val="0066CC"/>
                  <w:sz w:val="18"/>
                  <w:u w:val="single"/>
                  <w:lang w:eastAsia="ru-RU"/>
                </w:rPr>
                <w:t>http://www.spbguga.ru/</w:t>
              </w:r>
            </w:hyperlink>
            <w:r w:rsidR="00ED11A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251A3" w:rsidRPr="00A12E90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>E</w:t>
            </w:r>
            <w:r w:rsidRPr="00A12E90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>-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>mail</w:t>
            </w:r>
            <w:r w:rsidRPr="00A12E90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 xml:space="preserve">: </w:t>
            </w:r>
            <w:r w:rsidR="00201F74" w:rsidRPr="00A12E90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>info@spbguga.ru</w:t>
            </w:r>
          </w:p>
          <w:p w:rsidR="00C251A3" w:rsidRPr="00A12E90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ИНН</w:t>
            </w:r>
            <w:r w:rsidRPr="00A12E90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 xml:space="preserve"> / 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КПП</w:t>
            </w:r>
            <w:r w:rsidRPr="00A12E90">
              <w:rPr>
                <w:rFonts w:ascii="Times New Roman" w:eastAsia="Arial Unicode MS" w:hAnsi="Times New Roman"/>
                <w:sz w:val="18"/>
                <w:szCs w:val="18"/>
                <w:lang w:val="en-US" w:eastAsia="ru-RU"/>
              </w:rPr>
              <w:t xml:space="preserve"> 7810251630 / 781001001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УФК по г. Санкт-Петербургу</w:t>
            </w:r>
          </w:p>
          <w:p w:rsidR="00C251A3" w:rsidRPr="00130362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(ФГБОУ ВО СПбГУ ГА</w:t>
            </w:r>
            <w:r w:rsidR="00130362" w:rsidRPr="00130362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,</w:t>
            </w:r>
          </w:p>
          <w:p w:rsidR="00C251A3" w:rsidRPr="005C401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л/с 20726Ц09220</w:t>
            </w:r>
            <w:r w:rsidR="00130362" w:rsidRPr="005C401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proofErr w:type="spellStart"/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40501810300002000001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БИК 044030001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Северо-Западное ГУ Банка России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ОКТМО 40376000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Назначение платежа:</w:t>
            </w:r>
          </w:p>
          <w:p w:rsidR="00A9072D" w:rsidRPr="00A9072D" w:rsidRDefault="00A9072D" w:rsidP="00A9072D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КБК 00000000000000000130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</w:t>
            </w:r>
            <w:r w:rsidRPr="00A9072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– Обучение</w:t>
            </w:r>
          </w:p>
          <w:p w:rsidR="00C251A3" w:rsidRPr="002A7169" w:rsidRDefault="00A9072D" w:rsidP="00A9072D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A9072D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ФИО Обучающегося, номер договора</w:t>
            </w:r>
          </w:p>
          <w:p w:rsidR="002A7169" w:rsidRPr="002A7169" w:rsidRDefault="002A7169" w:rsidP="00A9072D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83228" w:rsidRDefault="00C83228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C251A3" w:rsidRPr="00C251A3" w:rsidRDefault="00A12E9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</w:t>
            </w:r>
            <w:r w:rsidR="00C251A3"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(фамилия, имя, отчество (при наличии) / наименование юридического лица)</w:t>
            </w:r>
          </w:p>
          <w:p w:rsidR="00C251A3" w:rsidRPr="00C251A3" w:rsidRDefault="00C83228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</w:t>
            </w:r>
          </w:p>
          <w:p w:rsidR="00C251A3" w:rsidRPr="00487FA4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(дата рождения)</w:t>
            </w:r>
          </w:p>
          <w:p w:rsidR="00C251A3" w:rsidRPr="00C251A3" w:rsidRDefault="00C83228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</w:t>
            </w:r>
          </w:p>
          <w:p w:rsidR="00C251A3" w:rsidRDefault="00A12E9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</w:t>
            </w:r>
            <w:r w:rsidR="00C251A3"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(место нахождения/адрес места жительства)</w:t>
            </w:r>
          </w:p>
          <w:p w:rsidR="003130D9" w:rsidRDefault="003130D9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  <w:p w:rsidR="003130D9" w:rsidRDefault="003130D9" w:rsidP="003130D9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______________________________________</w:t>
            </w:r>
          </w:p>
          <w:p w:rsid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C83228" w:rsidRPr="00C83228" w:rsidRDefault="00C83228" w:rsidP="00C83228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</w:t>
            </w:r>
          </w:p>
          <w:p w:rsidR="00C251A3" w:rsidRDefault="00A12E9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</w:t>
            </w:r>
            <w:r w:rsidR="00C251A3"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(паспорт: серия, номер, когда и кем выдан)</w:t>
            </w:r>
          </w:p>
          <w:p w:rsidR="003130D9" w:rsidRDefault="003130D9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  <w:p w:rsidR="003130D9" w:rsidRPr="00C251A3" w:rsidRDefault="003130D9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  <w:p w:rsidR="003130D9" w:rsidRDefault="003130D9" w:rsidP="003130D9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______________________________________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83228" w:rsidRPr="00C83228" w:rsidRDefault="00C83228" w:rsidP="00C83228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</w:t>
            </w:r>
          </w:p>
          <w:p w:rsidR="00C251A3" w:rsidRPr="00C251A3" w:rsidRDefault="00C83228" w:rsidP="00C83228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</w:t>
            </w:r>
            <w:r w:rsidR="00C251A3"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(банковские реквизиты (при наличии),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C83228" w:rsidRPr="00C83228" w:rsidRDefault="00C251A3" w:rsidP="00C83228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color w:val="FFFFFF"/>
                <w:sz w:val="16"/>
                <w:szCs w:val="16"/>
                <w:u w:val="single"/>
                <w:lang w:eastAsia="ru-RU"/>
              </w:rPr>
              <w:t>.</w:t>
            </w:r>
            <w:r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="00C83228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(телефон)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83228" w:rsidRDefault="00C83228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(фамилия, имя, отчество (при наличии)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</w:p>
          <w:p w:rsidR="00C83228" w:rsidRPr="00C83228" w:rsidRDefault="00C83228" w:rsidP="00C83228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(дата рождения)</w:t>
            </w:r>
          </w:p>
          <w:p w:rsidR="00C251A3" w:rsidRPr="00C251A3" w:rsidRDefault="00C83228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___________________________</w:t>
            </w:r>
          </w:p>
          <w:p w:rsidR="00C251A3" w:rsidRDefault="00A12E90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</w:t>
            </w:r>
            <w:r w:rsidR="00C251A3"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(адрес места жительства)</w:t>
            </w:r>
          </w:p>
          <w:p w:rsidR="003130D9" w:rsidRDefault="003130D9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  <w:p w:rsidR="003130D9" w:rsidRDefault="003130D9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______________________________________</w:t>
            </w:r>
          </w:p>
          <w:p w:rsidR="003130D9" w:rsidRPr="00C251A3" w:rsidRDefault="003130D9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  <w:p w:rsidR="003130D9" w:rsidRDefault="00C83228" w:rsidP="003130D9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</w:t>
            </w:r>
            <w:r w:rsidR="003130D9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</w: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</w: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</w: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  <w:t>___________________</w:t>
            </w:r>
          </w:p>
          <w:p w:rsidR="00C251A3" w:rsidRPr="00014CA7" w:rsidRDefault="003130D9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014CA7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</w:t>
            </w:r>
            <w:r w:rsidR="00C251A3" w:rsidRPr="00014CA7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(паспорт: серия, номер, когда и кем выдан)</w:t>
            </w:r>
          </w:p>
          <w:p w:rsidR="003130D9" w:rsidRDefault="003130D9" w:rsidP="003130D9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3130D9" w:rsidRPr="00C83228" w:rsidRDefault="003130D9" w:rsidP="003130D9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1A3" w:rsidRPr="00C251A3" w:rsidRDefault="00C83228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_________________________</w:t>
            </w:r>
            <w:r w:rsidR="00C251A3" w:rsidRPr="00C251A3"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 xml:space="preserve"> </w:t>
            </w: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(банковские реквизиты (при наличии),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  <w:p w:rsidR="00C83228" w:rsidRPr="00C83228" w:rsidRDefault="00C83228" w:rsidP="00C83228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________________________</w:t>
            </w:r>
          </w:p>
          <w:p w:rsidR="00C251A3" w:rsidRPr="00C251A3" w:rsidRDefault="00C83228" w:rsidP="00C83228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</w:t>
            </w:r>
            <w:r w:rsidR="00C251A3"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(телефон)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C251A3" w:rsidRPr="00C251A3" w:rsidTr="0002075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F0D" w:rsidRPr="00C251A3" w:rsidRDefault="00052F0D" w:rsidP="00052F0D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_________________ /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u w:val="single"/>
                <w:lang w:eastAsia="ru-RU"/>
              </w:rPr>
              <w:t>Ю.В. Ведерников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/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      (подпись)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C251A3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_________________ /</w:t>
            </w:r>
            <w:r w:rsidR="00A12E90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           </w:t>
            </w:r>
            <w:r w:rsidR="006B38E2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    </w:t>
            </w:r>
            <w:r w:rsidR="00A12E90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</w:t>
            </w:r>
            <w:r w:rsidR="00A12E90"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</w:t>
            </w:r>
            <w:r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/</w:t>
            </w:r>
            <w:r w:rsidR="003130D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    (подпись)                  </w:t>
            </w:r>
            <w:r w:rsidR="003130D9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</w:t>
            </w:r>
            <w:r w:rsidR="006B38E2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</w:t>
            </w:r>
            <w:r w:rsidR="003130D9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</w:t>
            </w: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(фамилия и.о.)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 xml:space="preserve">М.П. 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(для юридического лица)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C251A3" w:rsidRPr="00C251A3" w:rsidRDefault="003130D9" w:rsidP="00DE7187">
            <w:pPr>
              <w:widowControl w:val="0"/>
              <w:spacing w:line="204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</w:t>
            </w:r>
            <w:r w:rsidR="00C251A3"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_________________ /</w:t>
            </w:r>
            <w:r w:rsidR="00A12E90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         </w:t>
            </w:r>
            <w:r w:rsidR="006B38E2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      </w:t>
            </w:r>
            <w:r w:rsidR="00A12E90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  </w:t>
            </w:r>
            <w:r w:rsidR="00A12E90"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</w:t>
            </w:r>
            <w:r w:rsidR="00C251A3" w:rsidRPr="00C251A3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/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</w:t>
            </w:r>
            <w:r w:rsidR="003130D9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    </w:t>
            </w: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(подпись)                </w:t>
            </w:r>
            <w:r w:rsidR="006B38E2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    </w:t>
            </w:r>
            <w:r w:rsidRPr="00C251A3"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 xml:space="preserve">  (фамилия и.о.)</w:t>
            </w:r>
          </w:p>
          <w:p w:rsidR="00C251A3" w:rsidRPr="00C251A3" w:rsidRDefault="00C251A3" w:rsidP="00DE7187">
            <w:pPr>
              <w:widowControl w:val="0"/>
              <w:spacing w:line="204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4B3D2D" w:rsidRPr="00A12E90" w:rsidRDefault="004B3D2D" w:rsidP="00DE7187">
      <w:pPr>
        <w:widowControl w:val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</w:p>
    <w:p w:rsidR="004B3D2D" w:rsidRPr="00A12E90" w:rsidRDefault="004B3D2D">
      <w:pPr>
        <w:autoSpaceDE w:val="0"/>
        <w:autoSpaceDN w:val="0"/>
        <w:adjustRightInd w:val="0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A12E90"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  <w:t xml:space="preserve"> </w:t>
      </w:r>
    </w:p>
    <w:sectPr w:rsidR="004B3D2D" w:rsidRPr="00A12E90" w:rsidSect="006B38E2">
      <w:pgSz w:w="11907" w:h="16840" w:code="9"/>
      <w:pgMar w:top="567" w:right="851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D8"/>
    <w:multiLevelType w:val="hybridMultilevel"/>
    <w:tmpl w:val="4BF69464"/>
    <w:lvl w:ilvl="0" w:tplc="8F2C1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7C0E07"/>
    <w:multiLevelType w:val="hybridMultilevel"/>
    <w:tmpl w:val="3F8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251A3"/>
    <w:rsid w:val="00014262"/>
    <w:rsid w:val="00014CA7"/>
    <w:rsid w:val="0002075A"/>
    <w:rsid w:val="00022533"/>
    <w:rsid w:val="00052F0D"/>
    <w:rsid w:val="00053E59"/>
    <w:rsid w:val="00063EE3"/>
    <w:rsid w:val="000677CC"/>
    <w:rsid w:val="000B317C"/>
    <w:rsid w:val="000D2CD3"/>
    <w:rsid w:val="000E1B76"/>
    <w:rsid w:val="000E2E0E"/>
    <w:rsid w:val="00105CE1"/>
    <w:rsid w:val="00111FD3"/>
    <w:rsid w:val="001176EB"/>
    <w:rsid w:val="00125E6F"/>
    <w:rsid w:val="00130362"/>
    <w:rsid w:val="00134121"/>
    <w:rsid w:val="00146A09"/>
    <w:rsid w:val="00160F95"/>
    <w:rsid w:val="001719E4"/>
    <w:rsid w:val="00180E5D"/>
    <w:rsid w:val="001851B0"/>
    <w:rsid w:val="00194064"/>
    <w:rsid w:val="001B579A"/>
    <w:rsid w:val="001C014E"/>
    <w:rsid w:val="001D1CAE"/>
    <w:rsid w:val="001E4AEA"/>
    <w:rsid w:val="001E6A4D"/>
    <w:rsid w:val="001E6B82"/>
    <w:rsid w:val="001F7D13"/>
    <w:rsid w:val="00201ACE"/>
    <w:rsid w:val="00201F74"/>
    <w:rsid w:val="00211798"/>
    <w:rsid w:val="0024544A"/>
    <w:rsid w:val="0025080B"/>
    <w:rsid w:val="00255EBD"/>
    <w:rsid w:val="00256637"/>
    <w:rsid w:val="0028217F"/>
    <w:rsid w:val="002938DA"/>
    <w:rsid w:val="002A0140"/>
    <w:rsid w:val="002A7169"/>
    <w:rsid w:val="002B324C"/>
    <w:rsid w:val="002C159F"/>
    <w:rsid w:val="003130D9"/>
    <w:rsid w:val="00315E71"/>
    <w:rsid w:val="00343817"/>
    <w:rsid w:val="00370CFA"/>
    <w:rsid w:val="00374CE2"/>
    <w:rsid w:val="00376277"/>
    <w:rsid w:val="00380E42"/>
    <w:rsid w:val="003F37C3"/>
    <w:rsid w:val="003F562C"/>
    <w:rsid w:val="003F56FE"/>
    <w:rsid w:val="003F5B62"/>
    <w:rsid w:val="003F62D7"/>
    <w:rsid w:val="00410D06"/>
    <w:rsid w:val="00415FA9"/>
    <w:rsid w:val="00434CE5"/>
    <w:rsid w:val="00441331"/>
    <w:rsid w:val="00446230"/>
    <w:rsid w:val="004479D3"/>
    <w:rsid w:val="00475148"/>
    <w:rsid w:val="00487FA4"/>
    <w:rsid w:val="004909A7"/>
    <w:rsid w:val="004A7064"/>
    <w:rsid w:val="004B29EA"/>
    <w:rsid w:val="004B3D2D"/>
    <w:rsid w:val="004B7344"/>
    <w:rsid w:val="004C69FA"/>
    <w:rsid w:val="004D1014"/>
    <w:rsid w:val="004D55C4"/>
    <w:rsid w:val="004E283D"/>
    <w:rsid w:val="004E44D7"/>
    <w:rsid w:val="004E6B42"/>
    <w:rsid w:val="005141CF"/>
    <w:rsid w:val="005319D4"/>
    <w:rsid w:val="0053636B"/>
    <w:rsid w:val="00572F02"/>
    <w:rsid w:val="005938E3"/>
    <w:rsid w:val="00595F0F"/>
    <w:rsid w:val="005B3B13"/>
    <w:rsid w:val="005B3EBF"/>
    <w:rsid w:val="005C4013"/>
    <w:rsid w:val="005D653D"/>
    <w:rsid w:val="005F4D55"/>
    <w:rsid w:val="0062643E"/>
    <w:rsid w:val="00632680"/>
    <w:rsid w:val="00650FA7"/>
    <w:rsid w:val="00663CAC"/>
    <w:rsid w:val="006805CF"/>
    <w:rsid w:val="00681034"/>
    <w:rsid w:val="00686716"/>
    <w:rsid w:val="006B00F0"/>
    <w:rsid w:val="006B38E2"/>
    <w:rsid w:val="006C1FB5"/>
    <w:rsid w:val="006E67AD"/>
    <w:rsid w:val="006E7AB9"/>
    <w:rsid w:val="007216D1"/>
    <w:rsid w:val="00734DE2"/>
    <w:rsid w:val="007418D7"/>
    <w:rsid w:val="00796418"/>
    <w:rsid w:val="007A4F6F"/>
    <w:rsid w:val="007B1127"/>
    <w:rsid w:val="007E1845"/>
    <w:rsid w:val="007E3665"/>
    <w:rsid w:val="007E4320"/>
    <w:rsid w:val="007F4F13"/>
    <w:rsid w:val="00803928"/>
    <w:rsid w:val="00803A63"/>
    <w:rsid w:val="00810640"/>
    <w:rsid w:val="0082481F"/>
    <w:rsid w:val="00830297"/>
    <w:rsid w:val="00863748"/>
    <w:rsid w:val="008642FB"/>
    <w:rsid w:val="008673C2"/>
    <w:rsid w:val="00887D6A"/>
    <w:rsid w:val="008A620F"/>
    <w:rsid w:val="008B2375"/>
    <w:rsid w:val="008B475C"/>
    <w:rsid w:val="008B4F0E"/>
    <w:rsid w:val="008C35A6"/>
    <w:rsid w:val="008C63F8"/>
    <w:rsid w:val="008D2F70"/>
    <w:rsid w:val="008E6684"/>
    <w:rsid w:val="009210E3"/>
    <w:rsid w:val="00922935"/>
    <w:rsid w:val="009771DC"/>
    <w:rsid w:val="00991DAF"/>
    <w:rsid w:val="00993540"/>
    <w:rsid w:val="009F355C"/>
    <w:rsid w:val="009F4E1C"/>
    <w:rsid w:val="00A05D1C"/>
    <w:rsid w:val="00A12E90"/>
    <w:rsid w:val="00A9072D"/>
    <w:rsid w:val="00AC0559"/>
    <w:rsid w:val="00AD2874"/>
    <w:rsid w:val="00B06C12"/>
    <w:rsid w:val="00B077C2"/>
    <w:rsid w:val="00B136EB"/>
    <w:rsid w:val="00B31B83"/>
    <w:rsid w:val="00B35CE1"/>
    <w:rsid w:val="00B66B99"/>
    <w:rsid w:val="00B87046"/>
    <w:rsid w:val="00B92267"/>
    <w:rsid w:val="00B9284C"/>
    <w:rsid w:val="00BA1DB4"/>
    <w:rsid w:val="00BB2441"/>
    <w:rsid w:val="00BE74E8"/>
    <w:rsid w:val="00BF3DDF"/>
    <w:rsid w:val="00C008F4"/>
    <w:rsid w:val="00C05349"/>
    <w:rsid w:val="00C17F45"/>
    <w:rsid w:val="00C251A3"/>
    <w:rsid w:val="00C41E77"/>
    <w:rsid w:val="00C56320"/>
    <w:rsid w:val="00C678E8"/>
    <w:rsid w:val="00C73612"/>
    <w:rsid w:val="00C83228"/>
    <w:rsid w:val="00CE60EA"/>
    <w:rsid w:val="00CF0D46"/>
    <w:rsid w:val="00CF44DF"/>
    <w:rsid w:val="00D04B30"/>
    <w:rsid w:val="00D06C53"/>
    <w:rsid w:val="00D31CF3"/>
    <w:rsid w:val="00D404AC"/>
    <w:rsid w:val="00D44B25"/>
    <w:rsid w:val="00D728B7"/>
    <w:rsid w:val="00D76079"/>
    <w:rsid w:val="00D84B26"/>
    <w:rsid w:val="00DE7187"/>
    <w:rsid w:val="00E017E5"/>
    <w:rsid w:val="00E10217"/>
    <w:rsid w:val="00E12182"/>
    <w:rsid w:val="00E32CC6"/>
    <w:rsid w:val="00E44B4B"/>
    <w:rsid w:val="00E65E5E"/>
    <w:rsid w:val="00E77082"/>
    <w:rsid w:val="00E80B77"/>
    <w:rsid w:val="00E87535"/>
    <w:rsid w:val="00ED11AD"/>
    <w:rsid w:val="00F03690"/>
    <w:rsid w:val="00F171A4"/>
    <w:rsid w:val="00F25BEA"/>
    <w:rsid w:val="00F429AF"/>
    <w:rsid w:val="00F60E3B"/>
    <w:rsid w:val="00F75D57"/>
    <w:rsid w:val="00F7690D"/>
    <w:rsid w:val="00F83C51"/>
    <w:rsid w:val="00F94DA5"/>
    <w:rsid w:val="00FA3F77"/>
    <w:rsid w:val="00FA5265"/>
    <w:rsid w:val="00FB1330"/>
    <w:rsid w:val="00FB60BC"/>
    <w:rsid w:val="00FD2EE7"/>
    <w:rsid w:val="00FD4742"/>
    <w:rsid w:val="00FE2068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4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4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4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4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4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44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44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E44D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E44D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E44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E44D7"/>
    <w:rPr>
      <w:rFonts w:asciiTheme="majorHAnsi" w:eastAsiaTheme="majorEastAsia" w:hAnsiTheme="majorHAnsi" w:cs="Times New Roman"/>
    </w:rPr>
  </w:style>
  <w:style w:type="character" w:styleId="a3">
    <w:name w:val="Hyperlink"/>
    <w:basedOn w:val="a0"/>
    <w:uiPriority w:val="99"/>
    <w:rsid w:val="00C251A3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4E44D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251A3"/>
    <w:pPr>
      <w:shd w:val="clear" w:color="auto" w:fill="FFFFFF"/>
      <w:spacing w:after="120" w:line="240" w:lineRule="atLeast"/>
      <w:ind w:hanging="860"/>
    </w:pPr>
    <w:rPr>
      <w:rFonts w:ascii="Batang" w:eastAsia="Batang"/>
      <w:sz w:val="1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51A3"/>
    <w:rPr>
      <w:rFonts w:cs="Times New Roman"/>
    </w:rPr>
  </w:style>
  <w:style w:type="table" w:styleId="a7">
    <w:name w:val="Table Grid"/>
    <w:basedOn w:val="a1"/>
    <w:uiPriority w:val="59"/>
    <w:rsid w:val="00C251A3"/>
    <w:rPr>
      <w:rFonts w:ascii="Calibri" w:eastAsia="Arial Unicode MS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51A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C251A3"/>
    <w:rPr>
      <w:rFonts w:ascii="Calibri" w:eastAsia="Arial Unicode MS" w:hAnsi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251A3"/>
    <w:rPr>
      <w:rFonts w:ascii="Calibri" w:eastAsia="Arial Unicode MS" w:hAnsi="Calibri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E4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4E44D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4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locked/>
    <w:rsid w:val="004E44D7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Strong"/>
    <w:basedOn w:val="a0"/>
    <w:uiPriority w:val="22"/>
    <w:qFormat/>
    <w:rsid w:val="004E44D7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4E44D7"/>
    <w:rPr>
      <w:rFonts w:asciiTheme="minorHAnsi" w:hAnsiTheme="minorHAnsi" w:cs="Times New Roman"/>
      <w:b/>
      <w:i/>
      <w:iCs/>
    </w:rPr>
  </w:style>
  <w:style w:type="paragraph" w:styleId="af1">
    <w:name w:val="No Spacing"/>
    <w:basedOn w:val="a"/>
    <w:uiPriority w:val="1"/>
    <w:qFormat/>
    <w:rsid w:val="004E44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E44D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4E44D7"/>
    <w:rPr>
      <w:rFonts w:cs="Times New Roman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E44D7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4E44D7"/>
    <w:rPr>
      <w:rFonts w:cs="Times New Roman"/>
      <w:b/>
      <w:i/>
      <w:sz w:val="24"/>
    </w:rPr>
  </w:style>
  <w:style w:type="character" w:styleId="af4">
    <w:name w:val="Subtle Emphasis"/>
    <w:basedOn w:val="a0"/>
    <w:uiPriority w:val="19"/>
    <w:qFormat/>
    <w:rsid w:val="004E44D7"/>
    <w:rPr>
      <w:rFonts w:cs="Times New Roman"/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E44D7"/>
    <w:rPr>
      <w:rFonts w:cs="Times New Roman"/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E44D7"/>
    <w:rPr>
      <w:rFonts w:cs="Times New Roman"/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E44D7"/>
    <w:rPr>
      <w:rFonts w:cs="Times New Roman"/>
      <w:b/>
      <w:sz w:val="24"/>
      <w:u w:val="single"/>
    </w:rPr>
  </w:style>
  <w:style w:type="character" w:styleId="af8">
    <w:name w:val="Book Title"/>
    <w:basedOn w:val="a0"/>
    <w:uiPriority w:val="33"/>
    <w:qFormat/>
    <w:rsid w:val="004E44D7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E44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g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2020-08-27T11:48:00Z</dcterms:created>
  <dcterms:modified xsi:type="dcterms:W3CDTF">2020-08-27T12:59:00Z</dcterms:modified>
</cp:coreProperties>
</file>